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F0F" w:rsidRPr="00BE4E82" w:rsidRDefault="00150707" w:rsidP="00803467">
      <w:pPr>
        <w:pStyle w:val="30"/>
        <w:shd w:val="clear" w:color="auto" w:fill="auto"/>
        <w:spacing w:before="0" w:after="0" w:line="240" w:lineRule="auto"/>
        <w:ind w:left="5812" w:right="20" w:firstLine="0"/>
        <w:jc w:val="left"/>
        <w:rPr>
          <w:b w:val="0"/>
        </w:rPr>
      </w:pPr>
      <w:r>
        <w:rPr>
          <w:b w:val="0"/>
        </w:rPr>
        <w:t xml:space="preserve">                                     </w:t>
      </w:r>
      <w:bookmarkStart w:id="0" w:name="_GoBack"/>
      <w:bookmarkEnd w:id="0"/>
      <w:r>
        <w:rPr>
          <w:b w:val="0"/>
        </w:rPr>
        <w:t>Проєкт</w:t>
      </w:r>
      <w:r>
        <w:rPr>
          <w:b w:val="0"/>
        </w:rPr>
        <w:br/>
      </w:r>
      <w:r>
        <w:rPr>
          <w:b w:val="0"/>
        </w:rPr>
        <w:br/>
      </w:r>
      <w:r w:rsidR="00B92F0F" w:rsidRPr="00BE4E82">
        <w:rPr>
          <w:b w:val="0"/>
        </w:rPr>
        <w:t>ЗАТВЕРДЖЕНО</w:t>
      </w:r>
    </w:p>
    <w:p w:rsidR="004C2846" w:rsidRPr="00BE4E82" w:rsidRDefault="004C2846" w:rsidP="00803467">
      <w:pPr>
        <w:pStyle w:val="30"/>
        <w:shd w:val="clear" w:color="auto" w:fill="auto"/>
        <w:spacing w:before="0" w:after="0" w:line="240" w:lineRule="auto"/>
        <w:ind w:left="5812" w:right="20" w:firstLine="0"/>
        <w:jc w:val="left"/>
        <w:rPr>
          <w:b w:val="0"/>
        </w:rPr>
      </w:pPr>
    </w:p>
    <w:p w:rsidR="00B92F0F" w:rsidRPr="00BE4E82" w:rsidRDefault="00B92F0F" w:rsidP="00803467">
      <w:pPr>
        <w:pStyle w:val="30"/>
        <w:shd w:val="clear" w:color="auto" w:fill="auto"/>
        <w:spacing w:before="0" w:after="0" w:line="240" w:lineRule="auto"/>
        <w:ind w:left="5812" w:right="20" w:firstLine="0"/>
        <w:jc w:val="left"/>
        <w:rPr>
          <w:b w:val="0"/>
        </w:rPr>
      </w:pPr>
      <w:r w:rsidRPr="00BE4E82">
        <w:rPr>
          <w:b w:val="0"/>
        </w:rPr>
        <w:t>Наказ Держ</w:t>
      </w:r>
      <w:r w:rsidR="004C2846" w:rsidRPr="00BE4E82">
        <w:rPr>
          <w:b w:val="0"/>
        </w:rPr>
        <w:t xml:space="preserve">авної </w:t>
      </w:r>
      <w:r w:rsidRPr="00BE4E82">
        <w:rPr>
          <w:b w:val="0"/>
        </w:rPr>
        <w:t>мит</w:t>
      </w:r>
      <w:r w:rsidR="004C2846" w:rsidRPr="00BE4E82">
        <w:rPr>
          <w:b w:val="0"/>
        </w:rPr>
        <w:t xml:space="preserve">ної </w:t>
      </w:r>
      <w:r w:rsidRPr="00BE4E82">
        <w:rPr>
          <w:b w:val="0"/>
        </w:rPr>
        <w:t>служби</w:t>
      </w:r>
      <w:r w:rsidR="004C2846" w:rsidRPr="00BE4E82">
        <w:rPr>
          <w:b w:val="0"/>
        </w:rPr>
        <w:t xml:space="preserve"> України</w:t>
      </w:r>
      <w:r w:rsidRPr="00BE4E82">
        <w:rPr>
          <w:b w:val="0"/>
        </w:rPr>
        <w:t xml:space="preserve"> </w:t>
      </w:r>
    </w:p>
    <w:p w:rsidR="001F009D" w:rsidRDefault="001F009D" w:rsidP="00803467">
      <w:pPr>
        <w:pStyle w:val="30"/>
        <w:shd w:val="clear" w:color="auto" w:fill="auto"/>
        <w:spacing w:before="0" w:after="0" w:line="240" w:lineRule="auto"/>
        <w:ind w:left="5812" w:right="20" w:firstLine="0"/>
        <w:jc w:val="left"/>
        <w:rPr>
          <w:b w:val="0"/>
        </w:rPr>
      </w:pPr>
    </w:p>
    <w:p w:rsidR="00803467" w:rsidRPr="00BE4E82" w:rsidRDefault="001F009D" w:rsidP="00803467">
      <w:pPr>
        <w:pStyle w:val="30"/>
        <w:shd w:val="clear" w:color="auto" w:fill="auto"/>
        <w:spacing w:before="0" w:after="0" w:line="240" w:lineRule="auto"/>
        <w:ind w:left="5812" w:right="20" w:firstLine="0"/>
        <w:jc w:val="left"/>
        <w:rPr>
          <w:b w:val="0"/>
        </w:rPr>
      </w:pPr>
      <w:r>
        <w:rPr>
          <w:b w:val="0"/>
        </w:rPr>
        <w:t xml:space="preserve">_________________ </w:t>
      </w:r>
      <w:r w:rsidR="00B92F0F" w:rsidRPr="00BE4E82">
        <w:rPr>
          <w:b w:val="0"/>
        </w:rPr>
        <w:t xml:space="preserve">№ </w:t>
      </w:r>
      <w:r w:rsidR="009F68B4" w:rsidRPr="00BE4E82">
        <w:rPr>
          <w:b w:val="0"/>
        </w:rPr>
        <w:t>_</w:t>
      </w:r>
      <w:r>
        <w:rPr>
          <w:b w:val="0"/>
        </w:rPr>
        <w:t>__</w:t>
      </w:r>
      <w:r w:rsidR="009F68B4" w:rsidRPr="00BE4E82">
        <w:rPr>
          <w:b w:val="0"/>
        </w:rPr>
        <w:t>_</w:t>
      </w:r>
    </w:p>
    <w:p w:rsidR="004C2846" w:rsidRPr="00BE4E82" w:rsidRDefault="004C2846" w:rsidP="00803467">
      <w:pPr>
        <w:pStyle w:val="30"/>
        <w:shd w:val="clear" w:color="auto" w:fill="auto"/>
        <w:spacing w:before="0" w:after="0" w:line="240" w:lineRule="auto"/>
        <w:ind w:left="5812" w:right="20" w:firstLine="0"/>
        <w:jc w:val="left"/>
        <w:rPr>
          <w:b w:val="0"/>
        </w:rPr>
      </w:pPr>
    </w:p>
    <w:p w:rsidR="00B92F0F" w:rsidRPr="00BE4E82" w:rsidRDefault="00B92F0F" w:rsidP="00A25BEA">
      <w:pPr>
        <w:pStyle w:val="30"/>
        <w:shd w:val="clear" w:color="auto" w:fill="auto"/>
        <w:spacing w:before="0" w:after="0" w:line="240" w:lineRule="auto"/>
        <w:ind w:right="20" w:firstLine="0"/>
      </w:pPr>
    </w:p>
    <w:p w:rsidR="00B92F0F" w:rsidRPr="00BE4E82" w:rsidRDefault="00B92F0F" w:rsidP="00A25BEA">
      <w:pPr>
        <w:pStyle w:val="30"/>
        <w:shd w:val="clear" w:color="auto" w:fill="auto"/>
        <w:spacing w:before="0" w:after="0" w:line="240" w:lineRule="auto"/>
        <w:ind w:right="20" w:firstLine="0"/>
      </w:pPr>
    </w:p>
    <w:p w:rsidR="00B92F0F" w:rsidRPr="00BE4E82" w:rsidRDefault="009F68B4" w:rsidP="00A25BEA">
      <w:pPr>
        <w:pStyle w:val="30"/>
        <w:shd w:val="clear" w:color="auto" w:fill="auto"/>
        <w:spacing w:before="0" w:after="0" w:line="240" w:lineRule="auto"/>
        <w:ind w:right="20" w:firstLine="0"/>
        <w:rPr>
          <w:sz w:val="32"/>
        </w:rPr>
      </w:pPr>
      <w:r w:rsidRPr="00BE4E82">
        <w:rPr>
          <w:sz w:val="32"/>
        </w:rPr>
        <w:t xml:space="preserve">Антикорупційна програма </w:t>
      </w:r>
    </w:p>
    <w:p w:rsidR="009F68B4" w:rsidRPr="00BE4E82" w:rsidRDefault="009F68B4" w:rsidP="00A25BEA">
      <w:pPr>
        <w:pStyle w:val="30"/>
        <w:shd w:val="clear" w:color="auto" w:fill="auto"/>
        <w:spacing w:before="0" w:after="0" w:line="240" w:lineRule="auto"/>
        <w:ind w:right="20" w:firstLine="0"/>
        <w:rPr>
          <w:sz w:val="32"/>
        </w:rPr>
      </w:pPr>
      <w:r w:rsidRPr="00BE4E82">
        <w:rPr>
          <w:sz w:val="32"/>
        </w:rPr>
        <w:t>Державної митної служби України на 2023</w:t>
      </w:r>
      <w:r w:rsidR="001F009D">
        <w:rPr>
          <w:sz w:val="32"/>
        </w:rPr>
        <w:t xml:space="preserve"> – </w:t>
      </w:r>
      <w:r w:rsidRPr="00BE4E82">
        <w:rPr>
          <w:sz w:val="32"/>
        </w:rPr>
        <w:t>2025</w:t>
      </w:r>
      <w:r w:rsidR="001F009D">
        <w:rPr>
          <w:sz w:val="32"/>
        </w:rPr>
        <w:t xml:space="preserve"> </w:t>
      </w:r>
      <w:r w:rsidRPr="00BE4E82">
        <w:rPr>
          <w:sz w:val="32"/>
        </w:rPr>
        <w:t>роки</w:t>
      </w:r>
    </w:p>
    <w:p w:rsidR="009F68B4" w:rsidRPr="00BE4E82" w:rsidRDefault="009F68B4" w:rsidP="00A25BEA">
      <w:pPr>
        <w:pStyle w:val="30"/>
        <w:shd w:val="clear" w:color="auto" w:fill="auto"/>
        <w:spacing w:before="0" w:after="0" w:line="240" w:lineRule="auto"/>
        <w:ind w:right="20" w:firstLine="0"/>
      </w:pPr>
    </w:p>
    <w:p w:rsidR="007A6BCF" w:rsidRPr="00BE4E82" w:rsidRDefault="007A6BCF" w:rsidP="00A25BEA">
      <w:pPr>
        <w:pStyle w:val="30"/>
        <w:shd w:val="clear" w:color="auto" w:fill="auto"/>
        <w:spacing w:before="0" w:after="0" w:line="240" w:lineRule="auto"/>
        <w:ind w:right="20" w:firstLine="0"/>
      </w:pPr>
    </w:p>
    <w:p w:rsidR="00803467" w:rsidRPr="00BE4E82" w:rsidRDefault="00803467" w:rsidP="006A536F">
      <w:pPr>
        <w:pStyle w:val="20"/>
        <w:shd w:val="clear" w:color="auto" w:fill="auto"/>
        <w:spacing w:before="0" w:line="240" w:lineRule="auto"/>
        <w:ind w:firstLine="567"/>
      </w:pPr>
      <w:r w:rsidRPr="00BE4E82">
        <w:t>Антикорупційн</w:t>
      </w:r>
      <w:r w:rsidR="009F68B4" w:rsidRPr="00BE4E82">
        <w:t>а</w:t>
      </w:r>
      <w:r w:rsidRPr="00BE4E82">
        <w:t xml:space="preserve"> програма Державної митної служби України на</w:t>
      </w:r>
      <w:r w:rsidR="009F68B4" w:rsidRPr="00BE4E82">
        <w:t xml:space="preserve"> </w:t>
      </w:r>
      <w:r w:rsidR="009F68B4" w:rsidRPr="00BE4E82">
        <w:br/>
      </w:r>
      <w:r w:rsidRPr="00BE4E82">
        <w:t>202</w:t>
      </w:r>
      <w:r w:rsidR="009F68B4" w:rsidRPr="00BE4E82">
        <w:t>3</w:t>
      </w:r>
      <w:r w:rsidR="001F009D">
        <w:t xml:space="preserve"> – </w:t>
      </w:r>
      <w:r w:rsidRPr="00BE4E82">
        <w:t>202</w:t>
      </w:r>
      <w:r w:rsidR="009F68B4" w:rsidRPr="00BE4E82">
        <w:t>5</w:t>
      </w:r>
      <w:r w:rsidRPr="00BE4E82">
        <w:t xml:space="preserve"> роки (далі </w:t>
      </w:r>
      <w:r w:rsidR="001F009D">
        <w:t>–</w:t>
      </w:r>
      <w:r w:rsidRPr="00BE4E82">
        <w:t xml:space="preserve"> Антикорупційна</w:t>
      </w:r>
      <w:r w:rsidR="001F009D">
        <w:t xml:space="preserve"> </w:t>
      </w:r>
      <w:r w:rsidRPr="00BE4E82">
        <w:t xml:space="preserve">програма) розроблена та прийнята на виконання статті 19 Закону України </w:t>
      </w:r>
      <w:r w:rsidR="00962E62" w:rsidRPr="00BE4E82">
        <w:t xml:space="preserve">від 14 жовтня 2014 року № 1700-VII </w:t>
      </w:r>
      <w:r w:rsidRPr="00BE4E82">
        <w:t xml:space="preserve">«Про запобігання корупції» (далі </w:t>
      </w:r>
      <w:r w:rsidR="001F009D">
        <w:t>–</w:t>
      </w:r>
      <w:r w:rsidRPr="00BE4E82">
        <w:t xml:space="preserve"> Закон),</w:t>
      </w:r>
      <w:r w:rsidR="00962E62" w:rsidRPr="00BE4E82">
        <w:t xml:space="preserve"> </w:t>
      </w:r>
      <w:r w:rsidRPr="00BE4E82">
        <w:t xml:space="preserve">з дотриманням вимог Методології </w:t>
      </w:r>
      <w:r w:rsidR="009F68B4" w:rsidRPr="00BE4E82">
        <w:t>управління корупційними ризиками, затвердженої наказом Національного агентства з питань запобігання корупції від 28.12.2021 № 830/21, зареєстрованим у Міністерстві юстиції України 17.02.2022 за № 219/37555,</w:t>
      </w:r>
      <w:r w:rsidRPr="00BE4E82">
        <w:t xml:space="preserve"> </w:t>
      </w:r>
      <w:r w:rsidR="003924EE" w:rsidRPr="00BE4E82">
        <w:t>Плану заходів</w:t>
      </w:r>
      <w:r w:rsidR="003924EE" w:rsidRPr="00BE4E82">
        <w:br/>
        <w:t>з реформування та розвитку системи органів, що реалізують митну політику</w:t>
      </w:r>
      <w:r w:rsidR="00C82531" w:rsidRPr="00BE4E82">
        <w:t>,</w:t>
      </w:r>
      <w:r w:rsidRPr="00BE4E82">
        <w:t xml:space="preserve"> </w:t>
      </w:r>
      <w:r w:rsidR="003924EE" w:rsidRPr="00BE4E82">
        <w:t>затвердженого</w:t>
      </w:r>
      <w:r w:rsidRPr="00BE4E82">
        <w:t xml:space="preserve"> </w:t>
      </w:r>
      <w:r w:rsidR="003924EE" w:rsidRPr="00BE4E82">
        <w:t xml:space="preserve">розпорядженням </w:t>
      </w:r>
      <w:r w:rsidR="001F009D">
        <w:t>Кабінету Міністрів України</w:t>
      </w:r>
      <w:r w:rsidR="003924EE" w:rsidRPr="00BE4E82">
        <w:t xml:space="preserve"> </w:t>
      </w:r>
      <w:r w:rsidR="001F009D">
        <w:br/>
      </w:r>
      <w:r w:rsidR="003924EE" w:rsidRPr="00BE4E82">
        <w:t xml:space="preserve">від 13 травня </w:t>
      </w:r>
      <w:r w:rsidRPr="00BE4E82">
        <w:t>2020</w:t>
      </w:r>
      <w:r w:rsidR="003924EE" w:rsidRPr="00BE4E82">
        <w:t xml:space="preserve"> року</w:t>
      </w:r>
      <w:r w:rsidRPr="00BE4E82">
        <w:t xml:space="preserve"> № 569-р</w:t>
      </w:r>
      <w:r w:rsidR="000B3731" w:rsidRPr="00BE4E82">
        <w:t>, та з урахуванням положень Декларації з професійної етики Всесвітньої митної організації (переглянута Арушська декларація)</w:t>
      </w:r>
      <w:r w:rsidRPr="00BE4E82">
        <w:t>.</w:t>
      </w:r>
    </w:p>
    <w:p w:rsidR="006A536F" w:rsidRPr="00BE4E82" w:rsidRDefault="006A536F" w:rsidP="006A536F">
      <w:pPr>
        <w:pStyle w:val="20"/>
        <w:spacing w:before="0" w:line="240" w:lineRule="auto"/>
        <w:ind w:firstLine="567"/>
      </w:pPr>
      <w:r w:rsidRPr="00BE4E82">
        <w:t>Антикорупційна програма складається з таких розділів:</w:t>
      </w:r>
    </w:p>
    <w:p w:rsidR="006A536F" w:rsidRPr="00BE4E82" w:rsidRDefault="006A536F" w:rsidP="006A536F">
      <w:pPr>
        <w:pStyle w:val="20"/>
        <w:spacing w:before="0" w:line="240" w:lineRule="auto"/>
        <w:ind w:firstLine="567"/>
      </w:pPr>
      <w:r w:rsidRPr="00BE4E82">
        <w:t>засади антикорупційної політики Державної митної служби України;</w:t>
      </w:r>
    </w:p>
    <w:p w:rsidR="006A536F" w:rsidRPr="00BE4E82" w:rsidRDefault="006A536F" w:rsidP="006A536F">
      <w:pPr>
        <w:pStyle w:val="20"/>
        <w:spacing w:before="0" w:line="240" w:lineRule="auto"/>
        <w:ind w:firstLine="567"/>
      </w:pPr>
      <w:r w:rsidRPr="00BE4E82">
        <w:t>оцінювання корупційних ризиків;</w:t>
      </w:r>
    </w:p>
    <w:p w:rsidR="006A536F" w:rsidRPr="00BE4E82" w:rsidRDefault="006A536F" w:rsidP="006A536F">
      <w:pPr>
        <w:pStyle w:val="20"/>
        <w:spacing w:before="0" w:line="240" w:lineRule="auto"/>
        <w:ind w:firstLine="567"/>
      </w:pPr>
      <w:r w:rsidRPr="00BE4E82">
        <w:t>навчання, заходи з поширення інформації щодо програм антикорупційного спрямування;</w:t>
      </w:r>
    </w:p>
    <w:p w:rsidR="006A536F" w:rsidRPr="00BE4E82" w:rsidRDefault="006A536F" w:rsidP="006A536F">
      <w:pPr>
        <w:pStyle w:val="20"/>
        <w:shd w:val="clear" w:color="auto" w:fill="auto"/>
        <w:spacing w:before="0" w:line="240" w:lineRule="auto"/>
        <w:ind w:firstLine="567"/>
      </w:pPr>
      <w:r w:rsidRPr="00BE4E82">
        <w:t>моніторинг, оцінка виконання та перегляд Антикорупційної програми.</w:t>
      </w:r>
    </w:p>
    <w:p w:rsidR="006A536F" w:rsidRPr="00BE4E82" w:rsidRDefault="006A536F" w:rsidP="006A536F">
      <w:pPr>
        <w:pStyle w:val="20"/>
        <w:shd w:val="clear" w:color="auto" w:fill="auto"/>
        <w:spacing w:before="0" w:line="240" w:lineRule="auto"/>
        <w:ind w:firstLine="567"/>
      </w:pPr>
    </w:p>
    <w:p w:rsidR="006A536F" w:rsidRPr="00BE4E82" w:rsidRDefault="00412E24" w:rsidP="00643D05">
      <w:pPr>
        <w:pStyle w:val="20"/>
        <w:shd w:val="clear" w:color="auto" w:fill="auto"/>
        <w:spacing w:before="0" w:line="240" w:lineRule="auto"/>
        <w:ind w:firstLine="567"/>
        <w:jc w:val="center"/>
      </w:pPr>
      <w:r w:rsidRPr="00BE4E82">
        <w:t>І. ЗАСАДИ АНТИКОРУПЦІЙНОЇ ПОЛІТКИ ДЕРЖАВНОЇ МИТНОЇ СЛУЖБИ УКРАЇНИ</w:t>
      </w:r>
    </w:p>
    <w:p w:rsidR="00412E24" w:rsidRPr="00BE4E82" w:rsidRDefault="00412E24" w:rsidP="00412E24">
      <w:pPr>
        <w:pStyle w:val="20"/>
        <w:ind w:firstLine="567"/>
      </w:pPr>
      <w:r w:rsidRPr="00BE4E82">
        <w:t xml:space="preserve">1. Державна митна служба України цією Антикорупційною програмою, усвідомлюючи відповідальність за утвердження цінностей верховенства права та доброчесності, прагнучи забезпечувати свій сталий розвиток, дбаючи про власну ділову репутацію, а також в інтересах держави та українського народу проголошує, що керівництво та працівники Держмитслужби у своїй діяльності, а також у правовідносинах з органами державної влади, органами місцевого самоврядування, юридичними та фізичними особами керуються принципом нульової толерантності до корупції в будь-яких її формах та проявах, вживають і </w:t>
      </w:r>
      <w:r w:rsidRPr="00BE4E82">
        <w:lastRenderedPageBreak/>
        <w:t>надалі вживатимуть усіх заходів із запобігання, виявлення та протидії корупції, передбачених законодавством та Антикорупційною програмою.</w:t>
      </w:r>
    </w:p>
    <w:p w:rsidR="00412E24" w:rsidRPr="00BE4E82" w:rsidRDefault="00412E24" w:rsidP="00412E24">
      <w:pPr>
        <w:pStyle w:val="20"/>
        <w:shd w:val="clear" w:color="auto" w:fill="auto"/>
        <w:spacing w:before="0" w:line="240" w:lineRule="auto"/>
        <w:ind w:firstLine="567"/>
      </w:pPr>
      <w:r w:rsidRPr="00BE4E82">
        <w:t>Держмитслужба заявляє про свою принципову позицію та засуджує корупцію як незаконний та неетичний спосіб ведення діяльності.</w:t>
      </w:r>
    </w:p>
    <w:p w:rsidR="006E3DD8" w:rsidRPr="00BE4E82" w:rsidRDefault="00412E24" w:rsidP="006E3DD8">
      <w:pPr>
        <w:pStyle w:val="20"/>
        <w:spacing w:before="0"/>
        <w:ind w:firstLine="567"/>
      </w:pPr>
      <w:r w:rsidRPr="00BE4E82">
        <w:t xml:space="preserve">2. </w:t>
      </w:r>
      <w:r w:rsidR="007B1981">
        <w:t>Антикорупційна п</w:t>
      </w:r>
      <w:r w:rsidRPr="00BE4E82">
        <w:t>рограма розроблена на середньостроковий період і є логічним продовженням реалізації заходів, передбачених Антикорупційною програмою Державної митної служби України на 2021</w:t>
      </w:r>
      <w:r w:rsidR="007B1981">
        <w:t xml:space="preserve"> – </w:t>
      </w:r>
      <w:r w:rsidRPr="00BE4E82">
        <w:t>2022</w:t>
      </w:r>
      <w:r w:rsidR="007B1981">
        <w:t xml:space="preserve"> </w:t>
      </w:r>
      <w:r w:rsidRPr="00BE4E82">
        <w:t>роки, затвердженої наказом Держмитслужби</w:t>
      </w:r>
      <w:r w:rsidR="006E3DD8" w:rsidRPr="00BE4E82">
        <w:t xml:space="preserve"> від 09</w:t>
      </w:r>
      <w:r w:rsidRPr="00BE4E82">
        <w:t>.</w:t>
      </w:r>
      <w:r w:rsidR="006E3DD8" w:rsidRPr="00BE4E82">
        <w:t>1</w:t>
      </w:r>
      <w:r w:rsidRPr="00BE4E82">
        <w:t xml:space="preserve">2.2020 № </w:t>
      </w:r>
      <w:r w:rsidR="006E3DD8" w:rsidRPr="00BE4E82">
        <w:t xml:space="preserve">560 (у редакції наказів Державної митної служби України від 22.06.2021 № 460, від 28.08.2021 № 652, від 31.08.2022 № 383). </w:t>
      </w:r>
    </w:p>
    <w:p w:rsidR="00412E24" w:rsidRPr="00BE4E82" w:rsidRDefault="006E3DD8" w:rsidP="006E3DD8">
      <w:pPr>
        <w:pStyle w:val="20"/>
        <w:spacing w:before="0"/>
        <w:ind w:firstLine="567"/>
      </w:pPr>
      <w:r w:rsidRPr="00BE4E82">
        <w:t xml:space="preserve">За результатами виконання заходів Антикорупційної програми Державної митної служби України на 2021–2022 роки в Держмитслужбі створено систему запобігання корупції, прийнято нормативно-правові та організаційно-розпорядчі акти, спрямовані на впровадження механізмів прозорості, доброчесності та усунення (мінімізацію) корупційних ризиків у діяльності </w:t>
      </w:r>
      <w:r w:rsidR="00D430A0" w:rsidRPr="00BE4E82">
        <w:t>Держмитслужби</w:t>
      </w:r>
      <w:r w:rsidRPr="00BE4E82">
        <w:t>.</w:t>
      </w:r>
    </w:p>
    <w:p w:rsidR="006E3DD8" w:rsidRPr="00BE4E82" w:rsidRDefault="009C14FC" w:rsidP="009C14FC">
      <w:pPr>
        <w:pStyle w:val="20"/>
        <w:spacing w:before="0"/>
        <w:ind w:firstLine="567"/>
      </w:pPr>
      <w:r w:rsidRPr="00BE4E82">
        <w:t>3</w:t>
      </w:r>
      <w:r w:rsidR="006E3DD8" w:rsidRPr="00BE4E82">
        <w:t>. Метою Програми є:</w:t>
      </w:r>
    </w:p>
    <w:p w:rsidR="006E3DD8" w:rsidRPr="00BE4E82" w:rsidRDefault="006E3DD8" w:rsidP="009C14FC">
      <w:pPr>
        <w:pStyle w:val="20"/>
        <w:spacing w:before="0"/>
        <w:ind w:firstLine="567"/>
      </w:pPr>
      <w:r w:rsidRPr="00BE4E82">
        <w:t>1) удосконалення системи запобігання і протидії корупції у</w:t>
      </w:r>
      <w:r w:rsidR="009C14FC" w:rsidRPr="00BE4E82">
        <w:t xml:space="preserve"> Держмитслужбі</w:t>
      </w:r>
      <w:r w:rsidRPr="00BE4E82">
        <w:t>, забезпечення злагодженості та системності</w:t>
      </w:r>
      <w:r w:rsidR="009C14FC" w:rsidRPr="00BE4E82">
        <w:t xml:space="preserve"> </w:t>
      </w:r>
      <w:r w:rsidRPr="00BE4E82">
        <w:t xml:space="preserve">антикорупційної діяльності в </w:t>
      </w:r>
      <w:r w:rsidR="009C14FC" w:rsidRPr="00BE4E82">
        <w:t>апараті</w:t>
      </w:r>
      <w:r w:rsidRPr="00BE4E82">
        <w:t xml:space="preserve"> та </w:t>
      </w:r>
      <w:r w:rsidR="009C14FC" w:rsidRPr="00BE4E82">
        <w:t>територіальних органах</w:t>
      </w:r>
      <w:r w:rsidRPr="00BE4E82">
        <w:t xml:space="preserve"> </w:t>
      </w:r>
      <w:r w:rsidR="009C14FC" w:rsidRPr="00BE4E82">
        <w:t>Держмитслужби</w:t>
      </w:r>
      <w:r w:rsidRPr="00BE4E82">
        <w:t>;</w:t>
      </w:r>
    </w:p>
    <w:p w:rsidR="006E3DD8" w:rsidRPr="00BE4E82" w:rsidRDefault="006E3DD8" w:rsidP="009C14FC">
      <w:pPr>
        <w:pStyle w:val="20"/>
        <w:spacing w:before="0"/>
        <w:ind w:firstLine="567"/>
      </w:pPr>
      <w:r w:rsidRPr="00BE4E82">
        <w:t>2) подальше впровадження механізмів прозорості, доброчесності,</w:t>
      </w:r>
      <w:r w:rsidR="009C14FC" w:rsidRPr="00BE4E82">
        <w:t xml:space="preserve"> </w:t>
      </w:r>
      <w:r w:rsidRPr="00BE4E82">
        <w:t xml:space="preserve">зниження корупційних ризиків </w:t>
      </w:r>
      <w:r w:rsidR="009C14FC" w:rsidRPr="00BE4E82">
        <w:t>у діяльності Держмитслужби</w:t>
      </w:r>
      <w:r w:rsidRPr="00BE4E82">
        <w:t xml:space="preserve"> та</w:t>
      </w:r>
      <w:r w:rsidR="009C14FC" w:rsidRPr="00BE4E82">
        <w:t xml:space="preserve">  </w:t>
      </w:r>
      <w:r w:rsidRPr="00BE4E82">
        <w:t>підвищення рівня довіри суспільства.</w:t>
      </w:r>
    </w:p>
    <w:p w:rsidR="009C14FC" w:rsidRPr="00BE4E82" w:rsidRDefault="009C14FC" w:rsidP="00B76750">
      <w:pPr>
        <w:pStyle w:val="20"/>
        <w:spacing w:before="0"/>
        <w:ind w:firstLine="567"/>
      </w:pPr>
      <w:r w:rsidRPr="00BE4E82">
        <w:t>4. В основу розроблення Антикорупційної програми покладено принципи:</w:t>
      </w:r>
    </w:p>
    <w:p w:rsidR="00DD7A4B" w:rsidRDefault="00DD7A4B" w:rsidP="00B76750">
      <w:pPr>
        <w:pStyle w:val="20"/>
        <w:spacing w:before="0"/>
        <w:ind w:firstLine="567"/>
      </w:pPr>
      <w:r>
        <w:t>1) верховенства права;</w:t>
      </w:r>
    </w:p>
    <w:p w:rsidR="00B76750" w:rsidRPr="00BE4E82" w:rsidRDefault="00DD7A4B" w:rsidP="00B76750">
      <w:pPr>
        <w:pStyle w:val="20"/>
        <w:spacing w:before="0"/>
        <w:ind w:firstLine="567"/>
      </w:pPr>
      <w:r>
        <w:t xml:space="preserve">2) </w:t>
      </w:r>
      <w:r w:rsidR="00B76750" w:rsidRPr="00BE4E82">
        <w:t>форм</w:t>
      </w:r>
      <w:r>
        <w:t>ування нетерпимості до корупції та</w:t>
      </w:r>
      <w:r w:rsidR="00B76750" w:rsidRPr="00BE4E82">
        <w:t xml:space="preserve"> утвердження культури доброчесності;</w:t>
      </w:r>
    </w:p>
    <w:p w:rsidR="00B76750" w:rsidRPr="00BE4E82" w:rsidRDefault="00DD7A4B" w:rsidP="00B76750">
      <w:pPr>
        <w:pStyle w:val="20"/>
        <w:spacing w:before="0"/>
        <w:ind w:firstLine="567"/>
      </w:pPr>
      <w:r>
        <w:t>3</w:t>
      </w:r>
      <w:r w:rsidR="00B76750" w:rsidRPr="00BE4E82">
        <w:t>) законності</w:t>
      </w:r>
      <w:r>
        <w:t xml:space="preserve"> та</w:t>
      </w:r>
      <w:r w:rsidR="00B76750" w:rsidRPr="00BE4E82">
        <w:t xml:space="preserve"> відповідності антикорупційних заходів Конституції України, законодавству України у сфері запобігання корупції та іншим нормативно-правовим актам;</w:t>
      </w:r>
    </w:p>
    <w:p w:rsidR="00B76750" w:rsidRPr="00BE4E82" w:rsidRDefault="00DD7A4B" w:rsidP="00B76750">
      <w:pPr>
        <w:pStyle w:val="20"/>
        <w:spacing w:before="0"/>
        <w:ind w:firstLine="567"/>
      </w:pPr>
      <w:r>
        <w:t>4</w:t>
      </w:r>
      <w:r w:rsidR="007B1981">
        <w:t>) прозорості, а саме відкриті</w:t>
      </w:r>
      <w:r w:rsidR="00B76750" w:rsidRPr="00BE4E82">
        <w:t>ст</w:t>
      </w:r>
      <w:r w:rsidR="007B1981">
        <w:t>ь та публічність</w:t>
      </w:r>
      <w:r w:rsidR="00B76750" w:rsidRPr="00BE4E82">
        <w:t xml:space="preserve"> процесу оцінювання корупційних ризиків, визначення заходів впливу на корупційні ризики;</w:t>
      </w:r>
    </w:p>
    <w:p w:rsidR="00B76750" w:rsidRPr="00BE4E82" w:rsidRDefault="00DD7A4B" w:rsidP="00B76750">
      <w:pPr>
        <w:pStyle w:val="20"/>
        <w:spacing w:before="0"/>
        <w:ind w:firstLine="567"/>
      </w:pPr>
      <w:r>
        <w:t>5</w:t>
      </w:r>
      <w:r w:rsidR="00B76750" w:rsidRPr="00BE4E82">
        <w:t>) інклюзивності, а саме забезпечення участі громадськості та працівників у формуванні антикорупційних стандартів і процедур;</w:t>
      </w:r>
    </w:p>
    <w:p w:rsidR="00B76750" w:rsidRPr="00BE4E82" w:rsidRDefault="00DD7A4B" w:rsidP="00B76750">
      <w:pPr>
        <w:pStyle w:val="20"/>
        <w:spacing w:before="0"/>
        <w:ind w:firstLine="567"/>
      </w:pPr>
      <w:r>
        <w:t>6</w:t>
      </w:r>
      <w:r w:rsidR="00B76750" w:rsidRPr="00BE4E82">
        <w:t>) адаптованості, а саме врахування сфери діяльності Держмитслужби, визначення заходів відповідно до здійснюваних повноважень і функцій Держмитслужби;</w:t>
      </w:r>
    </w:p>
    <w:p w:rsidR="00B76750" w:rsidRPr="00BE4E82" w:rsidRDefault="00DD7A4B" w:rsidP="00B76750">
      <w:pPr>
        <w:pStyle w:val="20"/>
        <w:spacing w:before="0"/>
        <w:ind w:firstLine="567"/>
      </w:pPr>
      <w:r>
        <w:t>7</w:t>
      </w:r>
      <w:r w:rsidR="00B76750" w:rsidRPr="00BE4E82">
        <w:t>) об’єктивності та неупередженості, а саме врахування суспільних інтересів щодо удосконалення створеної в</w:t>
      </w:r>
      <w:r w:rsidR="00723E36" w:rsidRPr="00BE4E82">
        <w:t>нутрішньої організаційної систе</w:t>
      </w:r>
      <w:r w:rsidR="00B76750" w:rsidRPr="00BE4E82">
        <w:t>ми запобігання та протидії корупції</w:t>
      </w:r>
      <w:r w:rsidR="00723E36" w:rsidRPr="00BE4E82">
        <w:t xml:space="preserve"> для досягнення мети Антикорупційної програми;</w:t>
      </w:r>
    </w:p>
    <w:p w:rsidR="00723E36" w:rsidRPr="00BE4E82" w:rsidRDefault="00DD7A4B" w:rsidP="00B76750">
      <w:pPr>
        <w:pStyle w:val="20"/>
        <w:spacing w:before="0"/>
        <w:ind w:firstLine="567"/>
      </w:pPr>
      <w:r>
        <w:t>8</w:t>
      </w:r>
      <w:r w:rsidR="00723E36" w:rsidRPr="00BE4E82">
        <w:t>) справедливості</w:t>
      </w:r>
      <w:r>
        <w:t xml:space="preserve"> та</w:t>
      </w:r>
      <w:r w:rsidR="00723E36" w:rsidRPr="00BE4E82">
        <w:t xml:space="preserve"> забезпечення невідворотності відповідальності за корупційні та пов’язані з корупцією правопорушення, а також інші порушення вимог Закону;</w:t>
      </w:r>
    </w:p>
    <w:p w:rsidR="00723E36" w:rsidRPr="00BE4E82" w:rsidRDefault="00DD7A4B" w:rsidP="00B76750">
      <w:pPr>
        <w:pStyle w:val="20"/>
        <w:spacing w:before="0"/>
        <w:ind w:firstLine="567"/>
      </w:pPr>
      <w:r>
        <w:t>9</w:t>
      </w:r>
      <w:r w:rsidR="00723E36" w:rsidRPr="00BE4E82">
        <w:t xml:space="preserve">) оперативності, а саме своєчасне запровадження процедур, які </w:t>
      </w:r>
      <w:r w:rsidR="00723E36" w:rsidRPr="00BE4E82">
        <w:lastRenderedPageBreak/>
        <w:t>мінімізують відповідні корупційні ризики.</w:t>
      </w:r>
    </w:p>
    <w:p w:rsidR="00DF026F" w:rsidRPr="00BE4E82" w:rsidRDefault="00DF026F" w:rsidP="00DF026F">
      <w:pPr>
        <w:pStyle w:val="20"/>
        <w:spacing w:before="0"/>
        <w:ind w:firstLine="567"/>
      </w:pPr>
      <w:r w:rsidRPr="00BE4E82">
        <w:t>5. Антикорупційна політика Держ</w:t>
      </w:r>
      <w:r w:rsidR="00DC0AAC">
        <w:t>мит</w:t>
      </w:r>
      <w:r w:rsidRPr="00BE4E82">
        <w:t>служби ґрунтується на таких підходах:</w:t>
      </w:r>
    </w:p>
    <w:p w:rsidR="00DF026F" w:rsidRPr="00BE4E82" w:rsidRDefault="00DF026F" w:rsidP="00DF026F">
      <w:pPr>
        <w:pStyle w:val="20"/>
        <w:spacing w:before="0"/>
        <w:ind w:firstLine="567"/>
      </w:pPr>
      <w:r w:rsidRPr="00BE4E82">
        <w:t>1) дотримання стандартів доброчесності на публічній службі;</w:t>
      </w:r>
    </w:p>
    <w:p w:rsidR="00DF026F" w:rsidRPr="00BE4E82" w:rsidRDefault="00DF026F" w:rsidP="00DF026F">
      <w:pPr>
        <w:pStyle w:val="20"/>
        <w:spacing w:before="0"/>
        <w:ind w:firstLine="567"/>
      </w:pPr>
      <w:r w:rsidRPr="00BE4E82">
        <w:t>2) нетерпимість до корупції;</w:t>
      </w:r>
    </w:p>
    <w:p w:rsidR="00DF026F" w:rsidRPr="00BE4E82" w:rsidRDefault="00DF026F" w:rsidP="00DF026F">
      <w:pPr>
        <w:pStyle w:val="20"/>
        <w:spacing w:before="0"/>
        <w:ind w:firstLine="567"/>
      </w:pPr>
      <w:r w:rsidRPr="00BE4E82">
        <w:t>3) розвиток кадрового потенціалу;</w:t>
      </w:r>
    </w:p>
    <w:p w:rsidR="00DF026F" w:rsidRPr="00BE4E82" w:rsidRDefault="00DF026F" w:rsidP="00DF026F">
      <w:pPr>
        <w:pStyle w:val="20"/>
        <w:spacing w:before="0"/>
        <w:ind w:firstLine="567"/>
      </w:pPr>
      <w:r w:rsidRPr="00BE4E82">
        <w:t>4) ефективність та законність використання бюджетних коштів;</w:t>
      </w:r>
    </w:p>
    <w:p w:rsidR="00DF026F" w:rsidRPr="00BE4E82" w:rsidRDefault="00DF026F" w:rsidP="00DF026F">
      <w:pPr>
        <w:pStyle w:val="20"/>
        <w:spacing w:before="0"/>
        <w:ind w:firstLine="567"/>
      </w:pPr>
      <w:r w:rsidRPr="00BE4E82">
        <w:t>5) відкритість і прозорість процесів підготовки та прийняття публічних рішень;</w:t>
      </w:r>
    </w:p>
    <w:p w:rsidR="00DF026F" w:rsidRPr="00BE4E82" w:rsidRDefault="00DF026F" w:rsidP="00DF026F">
      <w:pPr>
        <w:pStyle w:val="20"/>
        <w:spacing w:before="0"/>
        <w:ind w:firstLine="567"/>
      </w:pPr>
      <w:r w:rsidRPr="00BE4E82">
        <w:t>6) пріоритетність додержання прав, свобод і інтересів фізичних та юридичних осіб;</w:t>
      </w:r>
    </w:p>
    <w:p w:rsidR="00723E36" w:rsidRPr="00BE4E82" w:rsidRDefault="00DF026F" w:rsidP="00DF026F">
      <w:pPr>
        <w:pStyle w:val="20"/>
        <w:spacing w:before="0"/>
        <w:ind w:firstLine="567"/>
      </w:pPr>
      <w:r w:rsidRPr="00BE4E82">
        <w:t>7) створення механізмів партнерства з інститутами громадянського суспільства.</w:t>
      </w:r>
      <w:r w:rsidR="00723E36" w:rsidRPr="00BE4E82">
        <w:t xml:space="preserve">   </w:t>
      </w:r>
    </w:p>
    <w:p w:rsidR="00DF026F" w:rsidRPr="00BE4E82" w:rsidRDefault="00DF026F" w:rsidP="00DF026F">
      <w:pPr>
        <w:pStyle w:val="20"/>
        <w:spacing w:before="0"/>
        <w:ind w:firstLine="567"/>
      </w:pPr>
      <w:r w:rsidRPr="00BE4E82">
        <w:t>6. Засади антикорупційної політики Держмитслужби реалізуються шляхом виконання завдань і заходів (</w:t>
      </w:r>
      <w:r w:rsidR="007B1981">
        <w:t>д</w:t>
      </w:r>
      <w:r w:rsidRPr="00BE4E82">
        <w:t>одаток 1) за такими пріоритетними напрямами:</w:t>
      </w:r>
    </w:p>
    <w:p w:rsidR="00DF026F" w:rsidRPr="00BE4E82" w:rsidRDefault="00DF026F" w:rsidP="00DF026F">
      <w:pPr>
        <w:pStyle w:val="20"/>
        <w:spacing w:before="0"/>
        <w:ind w:firstLine="567"/>
      </w:pPr>
      <w:r w:rsidRPr="00BE4E82">
        <w:t>1) забезпечення системного підходу до запобігання і протидії корупції;</w:t>
      </w:r>
    </w:p>
    <w:p w:rsidR="00DF026F" w:rsidRPr="00BE4E82" w:rsidRDefault="00DF026F" w:rsidP="00DF026F">
      <w:pPr>
        <w:pStyle w:val="20"/>
        <w:spacing w:before="0"/>
        <w:ind w:firstLine="567"/>
      </w:pPr>
      <w:r w:rsidRPr="00BE4E82">
        <w:t>2) реалізація антикорупційної політики у кадровому менеджменті, формування негативного ставлення до корупції;</w:t>
      </w:r>
    </w:p>
    <w:p w:rsidR="00DF026F" w:rsidRPr="00BE4E82" w:rsidRDefault="00DC0AAC" w:rsidP="00DF026F">
      <w:pPr>
        <w:pStyle w:val="20"/>
        <w:spacing w:before="0"/>
        <w:ind w:firstLine="567"/>
      </w:pPr>
      <w:r>
        <w:t>3</w:t>
      </w:r>
      <w:r w:rsidR="00DF026F" w:rsidRPr="00BE4E82">
        <w:t xml:space="preserve">) здійснення заходів щодо </w:t>
      </w:r>
      <w:r w:rsidR="00A26063" w:rsidRPr="00BE4E82">
        <w:t>дотримання вимог фінансового контролю, запобігання та врегулювання конфлікту інтересів;</w:t>
      </w:r>
    </w:p>
    <w:p w:rsidR="00DC0AAC" w:rsidRDefault="00DC0AAC" w:rsidP="00DC0AAC">
      <w:pPr>
        <w:pStyle w:val="20"/>
        <w:spacing w:before="0"/>
        <w:ind w:firstLine="567"/>
      </w:pPr>
      <w:r>
        <w:t>4) з</w:t>
      </w:r>
      <w:r w:rsidRPr="00DC0AAC">
        <w:t>аохочення та формування культури повідомлення про можливі факти корупційних або пов’язаних з корупцією правопорушень, інших порушень Закону</w:t>
      </w:r>
      <w:r w:rsidR="00DD7A4B">
        <w:t>;</w:t>
      </w:r>
    </w:p>
    <w:p w:rsidR="00A26063" w:rsidRPr="00BE4E82" w:rsidRDefault="00DC0AAC" w:rsidP="00DC0AAC">
      <w:pPr>
        <w:pStyle w:val="20"/>
        <w:spacing w:before="0"/>
        <w:ind w:firstLine="567"/>
      </w:pPr>
      <w:r>
        <w:t>5</w:t>
      </w:r>
      <w:r w:rsidR="00A26063" w:rsidRPr="00BE4E82">
        <w:t>) співпраці з громадськістю та міжнародними організаціями щодо здійснення антикорупційних заходів.</w:t>
      </w:r>
    </w:p>
    <w:p w:rsidR="00A26063" w:rsidRPr="00BE4E82" w:rsidRDefault="00A26063" w:rsidP="00DF026F">
      <w:pPr>
        <w:pStyle w:val="20"/>
        <w:spacing w:before="0"/>
        <w:ind w:firstLine="567"/>
      </w:pPr>
      <w:r w:rsidRPr="00BE4E82">
        <w:t>7. Працівники Держмитслужби, відповідно до ролі та місця у системі реалізації відомчої антикорупційної політики та визначеної компетенції, виконують такі завдання із запобігання та протидії корупції:</w:t>
      </w:r>
    </w:p>
    <w:p w:rsidR="00A26063" w:rsidRPr="00BE4E82" w:rsidRDefault="00A26063" w:rsidP="00A26063">
      <w:pPr>
        <w:pStyle w:val="20"/>
        <w:spacing w:before="0"/>
        <w:ind w:firstLine="567"/>
      </w:pPr>
      <w:r w:rsidRPr="00BE4E82">
        <w:t>1) Голова Державної митної служби України реалізу</w:t>
      </w:r>
      <w:r w:rsidR="00B922CB" w:rsidRPr="00BE4E82">
        <w:t>є антикорупційну політику Держмитслужби шляхом:</w:t>
      </w:r>
    </w:p>
    <w:p w:rsidR="00B922CB" w:rsidRPr="00BE4E82" w:rsidRDefault="00B922CB" w:rsidP="00142DAB">
      <w:pPr>
        <w:pStyle w:val="20"/>
        <w:spacing w:before="0"/>
        <w:ind w:firstLine="567"/>
      </w:pPr>
      <w:r w:rsidRPr="00BE4E82">
        <w:t>підтримки напряму запобігання і протидії корупції у діяльності Держмитслужби, демонстрації власним прикладом нульової толерантності</w:t>
      </w:r>
      <w:r w:rsidR="007B1981">
        <w:t xml:space="preserve"> до корупції, особистої участі в</w:t>
      </w:r>
      <w:r w:rsidRPr="00BE4E82">
        <w:t xml:space="preserve"> антикорупційних заходах Держмитслужби;</w:t>
      </w:r>
    </w:p>
    <w:p w:rsidR="00B922CB" w:rsidRPr="00BE4E82" w:rsidRDefault="007B1981" w:rsidP="00142DAB">
      <w:pPr>
        <w:pStyle w:val="20"/>
        <w:spacing w:before="0"/>
        <w:ind w:firstLine="567"/>
      </w:pPr>
      <w:r>
        <w:t>видання</w:t>
      </w:r>
      <w:r w:rsidR="00B922CB" w:rsidRPr="00BE4E82">
        <w:t xml:space="preserve"> організаційно-розпорядчих актів з питань запобігання та п</w:t>
      </w:r>
      <w:r>
        <w:t>ротидії корупції, у тому числі А</w:t>
      </w:r>
      <w:r w:rsidR="00B922CB" w:rsidRPr="00BE4E82">
        <w:t>нтикорупційної</w:t>
      </w:r>
      <w:r w:rsidR="00142DAB" w:rsidRPr="00BE4E82">
        <w:t xml:space="preserve"> </w:t>
      </w:r>
      <w:r w:rsidR="00B922CB" w:rsidRPr="00BE4E82">
        <w:t>програми та змін до неї;</w:t>
      </w:r>
    </w:p>
    <w:p w:rsidR="00723E36" w:rsidRPr="00BE4E82" w:rsidRDefault="00B922CB" w:rsidP="00142DAB">
      <w:pPr>
        <w:pStyle w:val="20"/>
        <w:spacing w:before="0"/>
        <w:ind w:firstLine="567"/>
      </w:pPr>
      <w:r w:rsidRPr="00BE4E82">
        <w:t xml:space="preserve">забезпечення функціонування </w:t>
      </w:r>
      <w:r w:rsidR="007B1981">
        <w:t>у</w:t>
      </w:r>
      <w:r w:rsidRPr="00BE4E82">
        <w:t xml:space="preserve"> структурі Держ</w:t>
      </w:r>
      <w:r w:rsidR="00142DAB" w:rsidRPr="00BE4E82">
        <w:t>мит</w:t>
      </w:r>
      <w:r w:rsidRPr="00BE4E82">
        <w:t>служби</w:t>
      </w:r>
      <w:r w:rsidR="00142DAB" w:rsidRPr="00BE4E82">
        <w:t xml:space="preserve"> </w:t>
      </w:r>
      <w:r w:rsidRPr="00BE4E82">
        <w:t>самостійного уповноваженого підрозділу із запобігання та виявлення корупції</w:t>
      </w:r>
      <w:r w:rsidR="00142DAB" w:rsidRPr="00BE4E82">
        <w:t xml:space="preserve"> </w:t>
      </w:r>
      <w:r w:rsidRPr="00BE4E82">
        <w:t>та забезпечення його організаційними, матеріальними та іншими ресурсами,</w:t>
      </w:r>
      <w:r w:rsidR="00142DAB" w:rsidRPr="00BE4E82">
        <w:t xml:space="preserve"> </w:t>
      </w:r>
      <w:r w:rsidRPr="00BE4E82">
        <w:t>достатніми для ефективного виконання покладених на нього завдань;</w:t>
      </w:r>
    </w:p>
    <w:p w:rsidR="00142DAB" w:rsidRPr="00BE4E82" w:rsidRDefault="00142DAB" w:rsidP="00142DAB">
      <w:pPr>
        <w:pStyle w:val="20"/>
        <w:spacing w:before="0"/>
        <w:ind w:firstLine="567"/>
      </w:pPr>
      <w:r w:rsidRPr="00BE4E82">
        <w:t>забезпечення гарантій незалежності уповноваженого підрозділу як координатора роботи з виконання Антикорупційної програми;</w:t>
      </w:r>
    </w:p>
    <w:p w:rsidR="00142DAB" w:rsidRPr="00BE4E82" w:rsidRDefault="00142DAB" w:rsidP="00142DAB">
      <w:pPr>
        <w:pStyle w:val="20"/>
        <w:spacing w:before="0"/>
        <w:ind w:firstLine="567"/>
      </w:pPr>
      <w:r w:rsidRPr="00BE4E82">
        <w:t>здійснення загального керівництва та контролю за виконанням Антикорупційної програми, аналізу ефективності управління корупційними ризиками;</w:t>
      </w:r>
    </w:p>
    <w:p w:rsidR="00142DAB" w:rsidRPr="00BE4E82" w:rsidRDefault="00142DAB" w:rsidP="00142DAB">
      <w:pPr>
        <w:pStyle w:val="20"/>
        <w:spacing w:before="0"/>
        <w:ind w:firstLine="567"/>
      </w:pPr>
      <w:r w:rsidRPr="00BE4E82">
        <w:lastRenderedPageBreak/>
        <w:t>прийняття рішення щодо проведення оцінювання корупційних ризиків у діяльності Держмитслужби, утворення робочої групи, наділення її відповідними повноваженнями;</w:t>
      </w:r>
    </w:p>
    <w:p w:rsidR="00142DAB" w:rsidRPr="00BE4E82" w:rsidRDefault="00142DAB" w:rsidP="00142DAB">
      <w:pPr>
        <w:pStyle w:val="20"/>
        <w:spacing w:before="0"/>
        <w:ind w:firstLine="567"/>
      </w:pPr>
      <w:r w:rsidRPr="00BE4E82">
        <w:t xml:space="preserve">забезпечення </w:t>
      </w:r>
      <w:r w:rsidR="00DD7A4B">
        <w:t>структурних підрозділів Держмитслужби</w:t>
      </w:r>
      <w:r w:rsidR="007B1981" w:rsidRPr="007B1981">
        <w:t xml:space="preserve"> </w:t>
      </w:r>
      <w:r w:rsidR="007B1981" w:rsidRPr="00BE4E82">
        <w:t>ресурсами</w:t>
      </w:r>
      <w:r w:rsidRPr="00BE4E82">
        <w:t>, необхідними для ефективного управління корупційними ризиками, та сприяння постійному удосконаленню процесів управління корупційними ризиками;</w:t>
      </w:r>
    </w:p>
    <w:p w:rsidR="00142DAB" w:rsidRPr="00BE4E82" w:rsidRDefault="00142DAB" w:rsidP="00142DAB">
      <w:pPr>
        <w:pStyle w:val="20"/>
        <w:spacing w:before="0"/>
        <w:ind w:firstLine="567"/>
      </w:pPr>
      <w:r w:rsidRPr="00BE4E82">
        <w:t>своєчасного реагування на можливі факти порушень Антикорупційної програми, корупційних або пов’язаних з корупцією правопорушень, інших порушень Закону.</w:t>
      </w:r>
    </w:p>
    <w:p w:rsidR="00142DAB" w:rsidRPr="00BE4E82" w:rsidRDefault="00142DAB" w:rsidP="00FA758D">
      <w:pPr>
        <w:pStyle w:val="20"/>
        <w:spacing w:before="0"/>
        <w:ind w:firstLine="567"/>
      </w:pPr>
      <w:r w:rsidRPr="00BE4E82">
        <w:t>2) Керівники самостійних структурних підрозділів апарату Держмитслужби забезпечують реалізацію антикорупційної політики Держ</w:t>
      </w:r>
      <w:r w:rsidR="00DC0AAC">
        <w:t>мит</w:t>
      </w:r>
      <w:r w:rsidRPr="00BE4E82">
        <w:t>служби шляхом виконання заходів Антикорупційної програми та заходів впливу на корупційні ризики,  а також несуть персональну відповідальність за їх виконання.</w:t>
      </w:r>
    </w:p>
    <w:p w:rsidR="00142DAB" w:rsidRPr="00BE4E82" w:rsidRDefault="00142DAB" w:rsidP="00FA758D">
      <w:pPr>
        <w:pStyle w:val="20"/>
        <w:spacing w:before="0"/>
        <w:ind w:firstLine="567"/>
      </w:pPr>
      <w:r w:rsidRPr="00BE4E82">
        <w:t>3) Керівники територіальних органів Держмитслужби забезпечують:</w:t>
      </w:r>
    </w:p>
    <w:p w:rsidR="00142DAB" w:rsidRPr="00844D00" w:rsidRDefault="00C942DC" w:rsidP="00C942DC">
      <w:pPr>
        <w:pStyle w:val="20"/>
        <w:spacing w:before="0"/>
        <w:ind w:firstLine="567"/>
      </w:pPr>
      <w:r w:rsidRPr="00BE4E82">
        <w:t>виконання заходів Антикорупційної програми та заходів впливу на корупційні ризики,</w:t>
      </w:r>
      <w:r w:rsidR="007B1981">
        <w:t xml:space="preserve"> </w:t>
      </w:r>
      <w:r w:rsidRPr="00BE4E82">
        <w:t>а також несуть персональну відповідальність за їх виконання</w:t>
      </w:r>
      <w:r w:rsidR="00844D00">
        <w:t>;</w:t>
      </w:r>
    </w:p>
    <w:p w:rsidR="00142DAB" w:rsidRPr="00BE4E82" w:rsidRDefault="00142DAB" w:rsidP="00C942DC">
      <w:pPr>
        <w:pStyle w:val="20"/>
        <w:spacing w:before="0"/>
        <w:ind w:firstLine="567"/>
      </w:pPr>
      <w:r w:rsidRPr="00BE4E82">
        <w:t xml:space="preserve">функціонування в структурі відповідного органу самостійного уповноваженого підрозділу (уповноваженої особи) із запобігання та </w:t>
      </w:r>
      <w:r w:rsidR="00F81656">
        <w:t>виявлення</w:t>
      </w:r>
      <w:r w:rsidRPr="00BE4E82">
        <w:t xml:space="preserve"> корупції, забезпечення </w:t>
      </w:r>
      <w:r w:rsidR="00844D00">
        <w:t xml:space="preserve">його </w:t>
      </w:r>
      <w:r w:rsidRPr="00BE4E82">
        <w:t>організаційними, матеріальними та іншими ресурсами, достатніми для ефективного виконання покладених на нього завдань;</w:t>
      </w:r>
    </w:p>
    <w:p w:rsidR="00142DAB" w:rsidRPr="00BE4E82" w:rsidRDefault="00142DAB" w:rsidP="00C942DC">
      <w:pPr>
        <w:pStyle w:val="20"/>
        <w:spacing w:before="0"/>
        <w:ind w:firstLine="567"/>
      </w:pPr>
      <w:r w:rsidRPr="00BE4E82">
        <w:t>гарантії незалежності уповноваженого підрозділу (уповноваженої особи);</w:t>
      </w:r>
    </w:p>
    <w:p w:rsidR="00142DAB" w:rsidRPr="00BE4E82" w:rsidRDefault="00142DAB" w:rsidP="00C942DC">
      <w:pPr>
        <w:pStyle w:val="20"/>
        <w:spacing w:before="0"/>
        <w:ind w:firstLine="567"/>
      </w:pPr>
      <w:r w:rsidRPr="00BE4E82">
        <w:t>своєчасне реагування на можливі факти порушень Антикорупційної програми, корупційних або пов’язаних з корупцією правопорушень, інших порушень Закону.</w:t>
      </w:r>
    </w:p>
    <w:p w:rsidR="00C942DC" w:rsidRPr="00BE4E82" w:rsidRDefault="00C942DC" w:rsidP="00FA758D">
      <w:pPr>
        <w:pStyle w:val="20"/>
        <w:spacing w:before="0"/>
        <w:ind w:firstLine="567"/>
      </w:pPr>
      <w:r w:rsidRPr="00BE4E82">
        <w:t xml:space="preserve">4) Керівник уповноваженого підрозділу із запобігання та </w:t>
      </w:r>
      <w:r w:rsidR="00F81656">
        <w:t>виявлення</w:t>
      </w:r>
      <w:r w:rsidRPr="00BE4E82">
        <w:t xml:space="preserve"> корупції Держмитслужби, керівники уповноважених підрозділів (уповноважені особи) із запобігання та </w:t>
      </w:r>
      <w:r w:rsidR="00F81656">
        <w:t>виявлення</w:t>
      </w:r>
      <w:r w:rsidRPr="00BE4E82">
        <w:t xml:space="preserve"> корупції територіальних органів Держмитслужби в межах повноважень виконують завдання і заходи, спрямовані на реалізацію засад антикорупційної політики Держмитслужби, а саме:</w:t>
      </w:r>
    </w:p>
    <w:p w:rsidR="00C942DC" w:rsidRPr="00BE4E82" w:rsidRDefault="00C942DC" w:rsidP="00C942DC">
      <w:pPr>
        <w:pStyle w:val="20"/>
        <w:spacing w:before="0"/>
        <w:ind w:firstLine="567"/>
      </w:pPr>
      <w:r w:rsidRPr="00BE4E82">
        <w:t>здійснюють розроблення, організацію та контроль за проведенням заходів щодо запобігання корупційним правопорушенням та правопорушенням, пов’язаним з корупцією,  також іншим порушенням Закону;</w:t>
      </w:r>
    </w:p>
    <w:p w:rsidR="007B1981" w:rsidRDefault="00C942DC" w:rsidP="00C942DC">
      <w:pPr>
        <w:pStyle w:val="20"/>
        <w:spacing w:before="0"/>
        <w:ind w:firstLine="567"/>
      </w:pPr>
      <w:r w:rsidRPr="00BE4E82">
        <w:t>надають методичну та консультаційну допомогу з питань додержання законодавства щодо запобігання корупції особовим складом Держмит</w:t>
      </w:r>
    </w:p>
    <w:p w:rsidR="009C14FC" w:rsidRPr="00BE4E82" w:rsidRDefault="00C942DC" w:rsidP="00C942DC">
      <w:pPr>
        <w:pStyle w:val="20"/>
        <w:spacing w:before="0"/>
        <w:ind w:firstLine="567"/>
      </w:pPr>
      <w:r w:rsidRPr="00BE4E82">
        <w:t>служби;</w:t>
      </w:r>
    </w:p>
    <w:p w:rsidR="00C942DC" w:rsidRPr="00BE4E82" w:rsidRDefault="00C942DC" w:rsidP="00C942DC">
      <w:pPr>
        <w:pStyle w:val="20"/>
        <w:spacing w:before="0"/>
        <w:ind w:firstLine="567"/>
      </w:pPr>
      <w:r w:rsidRPr="00BE4E82">
        <w:t>здійснюють заходи з виявлення конфлікту інтересів, сприяють його врегулюванню, інформують відповідного керівника органу Держмитслужби та Національне агентство з питань запобігання корупції про виявлення конфлікту інтересів та заходи, вжиті для його врегулювання;</w:t>
      </w:r>
    </w:p>
    <w:p w:rsidR="00C942DC" w:rsidRPr="00BE4E82" w:rsidRDefault="00C942DC" w:rsidP="00C942DC">
      <w:pPr>
        <w:pStyle w:val="20"/>
        <w:spacing w:before="0"/>
        <w:ind w:firstLine="567"/>
      </w:pPr>
      <w:r w:rsidRPr="00BE4E82">
        <w:t xml:space="preserve">перевіряють факт подання суб’єктами декларування Держмитслужби декларацій особи, уповноваженої на виконання функцій держави або місцевого самоврядування, та повідомляють Національне агентство з питань запобігання корупції про випадки неподання чи несвоєчасного подання таких декларацій </w:t>
      </w:r>
      <w:r w:rsidRPr="00BE4E82">
        <w:lastRenderedPageBreak/>
        <w:t>відповідно до Закону;</w:t>
      </w:r>
    </w:p>
    <w:p w:rsidR="00C942DC" w:rsidRPr="00BE4E82" w:rsidRDefault="00C942DC" w:rsidP="00C942DC">
      <w:pPr>
        <w:pStyle w:val="20"/>
        <w:spacing w:before="0"/>
        <w:ind w:firstLine="567"/>
      </w:pPr>
      <w:r w:rsidRPr="00BE4E82">
        <w:t xml:space="preserve">здійснюють контроль за дотриманням антикорупційного законодавства, у тому числі розгляд повідомлень про порушення вимог Закону </w:t>
      </w:r>
      <w:r w:rsidR="00844D00" w:rsidRPr="00BE4E82">
        <w:t>працівникам</w:t>
      </w:r>
      <w:r w:rsidR="007B1981">
        <w:t>и</w:t>
      </w:r>
      <w:r w:rsidRPr="00BE4E82">
        <w:t xml:space="preserve"> Держмитслужби;</w:t>
      </w:r>
    </w:p>
    <w:p w:rsidR="00C942DC" w:rsidRPr="00BE4E82" w:rsidRDefault="00C942DC" w:rsidP="00C942DC">
      <w:pPr>
        <w:pStyle w:val="20"/>
        <w:spacing w:before="0"/>
        <w:ind w:firstLine="567"/>
      </w:pPr>
      <w:r w:rsidRPr="00BE4E82">
        <w:t>забезпечують захист особового складу Держмитслужби від застосування негативних заходів впливу у зв’язку з повідомленням про можливі факти корупційних або пов’язаних з корупцією правопорушень, інших порушень Закону;</w:t>
      </w:r>
    </w:p>
    <w:p w:rsidR="00C942DC" w:rsidRPr="00BE4E82" w:rsidRDefault="00C942DC" w:rsidP="00C942DC">
      <w:pPr>
        <w:pStyle w:val="20"/>
        <w:spacing w:before="0"/>
        <w:ind w:firstLine="567"/>
      </w:pPr>
      <w:r w:rsidRPr="00BE4E82">
        <w:t>інформують керівника відповідного органу Держмитслужби, Національне агентство з питань запобігання корупції або інших спеціально уповноважених суб’єктів у сфері протидії корупції про факти порушення законодавства у сфері запобігання і протидії корупції.</w:t>
      </w:r>
    </w:p>
    <w:p w:rsidR="00C942DC" w:rsidRPr="00BE4E82" w:rsidRDefault="000E36BA" w:rsidP="00FA758D">
      <w:pPr>
        <w:pStyle w:val="20"/>
        <w:spacing w:before="0"/>
        <w:ind w:firstLine="567"/>
      </w:pPr>
      <w:r w:rsidRPr="00BE4E82">
        <w:t xml:space="preserve">5) </w:t>
      </w:r>
      <w:r w:rsidR="00C942DC" w:rsidRPr="00BE4E82">
        <w:t>Керівник уповноваженого підрозділу із запобігання та виявлення корупції Адміністрації Держмитслужби здійснює:</w:t>
      </w:r>
    </w:p>
    <w:p w:rsidR="00C942DC" w:rsidRPr="00BE4E82" w:rsidRDefault="00C942DC" w:rsidP="000E36BA">
      <w:pPr>
        <w:pStyle w:val="20"/>
        <w:spacing w:before="0"/>
        <w:ind w:firstLine="567"/>
      </w:pPr>
      <w:r w:rsidRPr="00BE4E82">
        <w:t>організацію та координацію роботи з оцінювання корупційних ризиків у діяльності Держмитслужби та з розробки заходів впливу на корупційні ризики;</w:t>
      </w:r>
    </w:p>
    <w:p w:rsidR="00C942DC" w:rsidRPr="00BE4E82" w:rsidRDefault="00C942DC" w:rsidP="000E36BA">
      <w:pPr>
        <w:pStyle w:val="20"/>
        <w:spacing w:before="0"/>
        <w:ind w:firstLine="567"/>
      </w:pPr>
      <w:r w:rsidRPr="00BE4E82">
        <w:t>забезпечення моніторингу та оцінки виконання Антикорупційної програми, моніторингу середовища Держмитслужби, своєчасне реагування на зміни, що впливають на виникнення нових або зміну рівня існуючих корупційних ризиків;</w:t>
      </w:r>
    </w:p>
    <w:p w:rsidR="00C942DC" w:rsidRPr="00BE4E82" w:rsidRDefault="00C942DC" w:rsidP="000E36BA">
      <w:pPr>
        <w:pStyle w:val="20"/>
        <w:spacing w:before="0"/>
        <w:ind w:firstLine="567"/>
      </w:pPr>
      <w:r w:rsidRPr="00BE4E82">
        <w:t>координацію діяльності апарату та територіальних органів Держмитслужби з виконання Антикорупційної програми;</w:t>
      </w:r>
    </w:p>
    <w:p w:rsidR="00C942DC" w:rsidRPr="00BE4E82" w:rsidRDefault="00C942DC" w:rsidP="000E36BA">
      <w:pPr>
        <w:pStyle w:val="20"/>
        <w:spacing w:before="0"/>
        <w:ind w:firstLine="567"/>
      </w:pPr>
      <w:r w:rsidRPr="00BE4E82">
        <w:t>організацію проведення перевірок стану роботи із запобігання та виявлення корупції в територіальних органах Держмитслужби.</w:t>
      </w:r>
    </w:p>
    <w:p w:rsidR="00C942DC" w:rsidRPr="00BE4E82" w:rsidRDefault="000E36BA" w:rsidP="00FA758D">
      <w:pPr>
        <w:pStyle w:val="20"/>
        <w:shd w:val="clear" w:color="auto" w:fill="auto"/>
        <w:spacing w:before="0"/>
        <w:ind w:firstLine="567"/>
      </w:pPr>
      <w:r w:rsidRPr="00BE4E82">
        <w:t xml:space="preserve">6) Працівники Держмитслужби зобов’язані дотримуватись вимог і обмежень, встановлених Законом, а також антикорупційної політики та принципів, визначених Антикорупційною програмою.  </w:t>
      </w:r>
    </w:p>
    <w:p w:rsidR="00DC0AAC" w:rsidRDefault="00DC0AAC" w:rsidP="00FA758D">
      <w:pPr>
        <w:pStyle w:val="20"/>
        <w:spacing w:before="0"/>
        <w:ind w:firstLine="567"/>
      </w:pPr>
      <w:r>
        <w:t xml:space="preserve">7. Інформація щодо відповідальних виконавців та строків виконання Держмитслужбою заходів, передбачених Державною антикорупційною програмою, яка затверджена постановою Кабінету Міністрів України </w:t>
      </w:r>
      <w:r w:rsidR="007B1981">
        <w:br/>
      </w:r>
      <w:r>
        <w:t>від 4 березня 2023 року, викладена у Додатку 2.</w:t>
      </w:r>
    </w:p>
    <w:p w:rsidR="000E36BA" w:rsidRPr="00BE4E82" w:rsidRDefault="00DC0AAC" w:rsidP="00FA758D">
      <w:pPr>
        <w:pStyle w:val="20"/>
        <w:spacing w:before="0"/>
        <w:ind w:firstLine="567"/>
      </w:pPr>
      <w:r>
        <w:t>8</w:t>
      </w:r>
      <w:r w:rsidR="000E36BA" w:rsidRPr="00BE4E82">
        <w:t>. Питання запобігання та протидії корупції у Держмитслужбі регулю</w:t>
      </w:r>
      <w:r w:rsidR="007B1981">
        <w:t>ють</w:t>
      </w:r>
      <w:r w:rsidR="000E36BA" w:rsidRPr="00BE4E82">
        <w:t>:</w:t>
      </w:r>
    </w:p>
    <w:p w:rsidR="00643D05" w:rsidRPr="00BE4E82" w:rsidRDefault="007B1981" w:rsidP="00643D05">
      <w:pPr>
        <w:pStyle w:val="20"/>
        <w:spacing w:before="0"/>
        <w:ind w:firstLine="567"/>
      </w:pPr>
      <w:r>
        <w:t>1) н</w:t>
      </w:r>
      <w:r w:rsidR="00643D05" w:rsidRPr="00BE4E82">
        <w:t>аказ Державної митної служби України від 07.04.2021 № 243 «Про затвердження Положення щодо впровадження в Держмитслужбі та її територіальних органах механізмів заохочення викривачів та 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w:t>
      </w:r>
    </w:p>
    <w:p w:rsidR="00643D05" w:rsidRPr="00BE4E82" w:rsidRDefault="00643D05" w:rsidP="00643D05">
      <w:pPr>
        <w:pStyle w:val="20"/>
        <w:spacing w:before="0"/>
        <w:ind w:firstLine="567"/>
      </w:pPr>
      <w:r w:rsidRPr="00BE4E82">
        <w:t xml:space="preserve">2) </w:t>
      </w:r>
      <w:r w:rsidR="007B1981">
        <w:t>н</w:t>
      </w:r>
      <w:r w:rsidRPr="00BE4E82">
        <w:t>аказ Державної митної служби України від 04.06.2021 № 415 «Про затвердження Порядку організації в Держмитслужбі та її територіальних органах роботи з повідомленнями про корупцію, внесеними викривачами»;</w:t>
      </w:r>
    </w:p>
    <w:p w:rsidR="00643D05" w:rsidRPr="00BE4E82" w:rsidRDefault="00643D05" w:rsidP="00643D05">
      <w:pPr>
        <w:pStyle w:val="20"/>
        <w:spacing w:before="0"/>
        <w:ind w:firstLine="567"/>
      </w:pPr>
      <w:r w:rsidRPr="00BE4E82">
        <w:t xml:space="preserve">3) </w:t>
      </w:r>
      <w:r w:rsidR="007B1981">
        <w:t>н</w:t>
      </w:r>
      <w:r w:rsidRPr="00BE4E82">
        <w:t>аказ Державної митної служби України від 03.08.2021 № 598 «Про затвердження Положення про Відділ з питань запобігання та протидії корупції Державної митної служби України»;</w:t>
      </w:r>
    </w:p>
    <w:p w:rsidR="00643D05" w:rsidRPr="00BE4E82" w:rsidRDefault="00643D05" w:rsidP="00643D05">
      <w:pPr>
        <w:pStyle w:val="20"/>
        <w:spacing w:before="0"/>
        <w:ind w:firstLine="567"/>
      </w:pPr>
      <w:r w:rsidRPr="00BE4E82">
        <w:t xml:space="preserve">4) </w:t>
      </w:r>
      <w:r w:rsidR="007B1981">
        <w:t>н</w:t>
      </w:r>
      <w:r w:rsidRPr="00BE4E82">
        <w:t xml:space="preserve">аказ Державної митної служби України від 06.08.2021 № 609 «Про </w:t>
      </w:r>
      <w:r w:rsidRPr="00BE4E82">
        <w:lastRenderedPageBreak/>
        <w:t>затвердження Порядку організації із запобігання корупції у Держмитслужбі та її територіальних органах»;</w:t>
      </w:r>
    </w:p>
    <w:p w:rsidR="00643D05" w:rsidRPr="00BE4E82" w:rsidRDefault="007B1981" w:rsidP="00643D05">
      <w:pPr>
        <w:pStyle w:val="20"/>
        <w:spacing w:before="0"/>
        <w:ind w:firstLine="567"/>
      </w:pPr>
      <w:r>
        <w:t>5) н</w:t>
      </w:r>
      <w:r w:rsidR="00643D05" w:rsidRPr="00BE4E82">
        <w:t>аказ Державної митної служби України від 02.09.2021 № 668 «Про затвердження Кодексу та Правил етичної поведінки працівників Державної митної служби України»;</w:t>
      </w:r>
    </w:p>
    <w:p w:rsidR="000E36BA" w:rsidRPr="00BE4E82" w:rsidRDefault="007B1981" w:rsidP="00643D05">
      <w:pPr>
        <w:pStyle w:val="20"/>
        <w:spacing w:before="0"/>
        <w:ind w:firstLine="567"/>
      </w:pPr>
      <w:r>
        <w:t>6) н</w:t>
      </w:r>
      <w:r w:rsidR="00643D05" w:rsidRPr="00BE4E82">
        <w:t>аказ Державної митної служби України від 23.12.2021 № 1091 «Про затвердження Методології систематичного виявлення та проведення аналізу корупційних правопорушень та правопорушень, пов’язаних з корупцією, скоєних посадовими особами Державної митної служби України та її територіальних органів»;</w:t>
      </w:r>
    </w:p>
    <w:p w:rsidR="00643D05" w:rsidRPr="00BE4E82" w:rsidRDefault="00643D05" w:rsidP="00643D05">
      <w:pPr>
        <w:pStyle w:val="20"/>
        <w:spacing w:before="0"/>
        <w:ind w:firstLine="567"/>
      </w:pPr>
      <w:r w:rsidRPr="00BE4E82">
        <w:t xml:space="preserve">7) інші нормативно-правові та організаційно-розпорядчі акти, які регулюють порядок здійснення завдань і функцій </w:t>
      </w:r>
      <w:r w:rsidR="00DC0AAC">
        <w:t>Держмитслужби</w:t>
      </w:r>
      <w:r w:rsidRPr="00BE4E82">
        <w:t xml:space="preserve">. </w:t>
      </w:r>
    </w:p>
    <w:p w:rsidR="00520B3C" w:rsidRPr="00BE4E82" w:rsidRDefault="00520B3C" w:rsidP="00C416BE">
      <w:pPr>
        <w:pStyle w:val="20"/>
        <w:shd w:val="clear" w:color="auto" w:fill="auto"/>
        <w:spacing w:before="0" w:line="240" w:lineRule="auto"/>
        <w:ind w:firstLine="567"/>
        <w:rPr>
          <w:highlight w:val="yellow"/>
          <w:lang w:eastAsia="ru-RU"/>
        </w:rPr>
      </w:pPr>
    </w:p>
    <w:p w:rsidR="00FA758D" w:rsidRPr="00FA758D" w:rsidRDefault="00FA758D" w:rsidP="00FA758D">
      <w:pPr>
        <w:tabs>
          <w:tab w:val="left" w:pos="567"/>
        </w:tabs>
        <w:ind w:firstLine="567"/>
        <w:jc w:val="center"/>
        <w:rPr>
          <w:rFonts w:ascii="Times New Roman" w:hAnsi="Times New Roman" w:cs="Times New Roman"/>
          <w:sz w:val="28"/>
          <w:szCs w:val="28"/>
        </w:rPr>
      </w:pPr>
      <w:r w:rsidRPr="00FA758D">
        <w:rPr>
          <w:rFonts w:ascii="Times New Roman" w:hAnsi="Times New Roman" w:cs="Times New Roman"/>
          <w:sz w:val="28"/>
          <w:szCs w:val="28"/>
        </w:rPr>
        <w:t>ІІ. ОЦІНКА КОРУПЦІЙНИХ РИЗИКІВ У ДІЯЛЬНОСТІ ДЕРЖАВНОЇ МИТНОЇ СЛУЖБИ УКРАЇНИ, ЇЇ ТЕРИТОРІАЛЬНИХ ОРГ</w:t>
      </w:r>
      <w:r w:rsidR="007B1981">
        <w:rPr>
          <w:rFonts w:ascii="Times New Roman" w:hAnsi="Times New Roman" w:cs="Times New Roman"/>
          <w:sz w:val="28"/>
          <w:szCs w:val="28"/>
        </w:rPr>
        <w:t>АНІВ ТА ЗАХОДИ ЩОДО ЇХ УСУНЕННЯ</w:t>
      </w:r>
    </w:p>
    <w:p w:rsidR="00FA758D" w:rsidRDefault="00FA758D" w:rsidP="00FA758D">
      <w:pPr>
        <w:shd w:val="clear" w:color="auto" w:fill="FFFFFF"/>
        <w:ind w:firstLine="567"/>
        <w:jc w:val="both"/>
        <w:rPr>
          <w:rFonts w:ascii="Times New Roman" w:hAnsi="Times New Roman" w:cs="Times New Roman"/>
          <w:sz w:val="28"/>
          <w:szCs w:val="28"/>
        </w:rPr>
      </w:pPr>
    </w:p>
    <w:p w:rsidR="00FA758D" w:rsidRPr="006708BD" w:rsidRDefault="00FA758D" w:rsidP="00FA758D">
      <w:pPr>
        <w:shd w:val="clear" w:color="auto" w:fill="FFFFFF"/>
        <w:ind w:firstLine="567"/>
        <w:jc w:val="both"/>
        <w:rPr>
          <w:rFonts w:ascii="Times New Roman" w:hAnsi="Times New Roman" w:cs="Times New Roman"/>
          <w:sz w:val="28"/>
          <w:szCs w:val="28"/>
        </w:rPr>
      </w:pPr>
      <w:r w:rsidRPr="006708BD">
        <w:rPr>
          <w:rFonts w:ascii="Times New Roman" w:hAnsi="Times New Roman" w:cs="Times New Roman"/>
          <w:sz w:val="28"/>
          <w:szCs w:val="28"/>
        </w:rPr>
        <w:t xml:space="preserve">1. З метою встановлення ймовірності вчинення корупційних та пов’язаних з корупцією правопорушень працівниками </w:t>
      </w:r>
      <w:r w:rsidR="007B1981">
        <w:rPr>
          <w:rFonts w:ascii="Times New Roman" w:hAnsi="Times New Roman" w:cs="Times New Roman"/>
          <w:sz w:val="28"/>
          <w:szCs w:val="28"/>
        </w:rPr>
        <w:t>Держмитслужби</w:t>
      </w:r>
      <w:r w:rsidRPr="006708BD">
        <w:rPr>
          <w:rFonts w:ascii="Times New Roman" w:hAnsi="Times New Roman" w:cs="Times New Roman"/>
          <w:sz w:val="28"/>
          <w:szCs w:val="28"/>
        </w:rPr>
        <w:t>, встановлення причин, умов та наслідків можливого вчинення таких правопорушень, а також аналізу ефективності існуючих заходів контролю, спрямованих на запобігання реалізації корупційних ризиків</w:t>
      </w:r>
      <w:r w:rsidR="007B1981">
        <w:rPr>
          <w:rFonts w:ascii="Times New Roman" w:hAnsi="Times New Roman" w:cs="Times New Roman"/>
          <w:sz w:val="28"/>
          <w:szCs w:val="28"/>
        </w:rPr>
        <w:t>,</w:t>
      </w:r>
      <w:r>
        <w:rPr>
          <w:rFonts w:ascii="Times New Roman" w:hAnsi="Times New Roman" w:cs="Times New Roman"/>
          <w:sz w:val="28"/>
          <w:szCs w:val="28"/>
        </w:rPr>
        <w:t xml:space="preserve"> наказом Держмитслужби </w:t>
      </w:r>
      <w:r w:rsidRPr="006708BD">
        <w:rPr>
          <w:rFonts w:ascii="Times New Roman" w:hAnsi="Times New Roman" w:cs="Times New Roman"/>
          <w:sz w:val="28"/>
          <w:szCs w:val="28"/>
        </w:rPr>
        <w:t xml:space="preserve">від </w:t>
      </w:r>
      <w:r w:rsidRPr="00C30DB2">
        <w:rPr>
          <w:rFonts w:ascii="Times New Roman" w:hAnsi="Times New Roman" w:cs="Times New Roman"/>
          <w:sz w:val="28"/>
          <w:szCs w:val="28"/>
        </w:rPr>
        <w:t xml:space="preserve">04.10.2022 № 443 </w:t>
      </w:r>
      <w:r w:rsidRPr="00D25826">
        <w:rPr>
          <w:rFonts w:ascii="Times New Roman" w:hAnsi="Times New Roman" w:cs="Times New Roman"/>
          <w:sz w:val="28"/>
          <w:szCs w:val="28"/>
        </w:rPr>
        <w:t xml:space="preserve">«Про проведення оцінки корупційних ризиків» </w:t>
      </w:r>
      <w:r>
        <w:rPr>
          <w:rFonts w:ascii="Times New Roman" w:hAnsi="Times New Roman" w:cs="Times New Roman"/>
          <w:sz w:val="28"/>
          <w:szCs w:val="28"/>
        </w:rPr>
        <w:t>розпочато</w:t>
      </w:r>
      <w:r w:rsidRPr="00C30DB2">
        <w:rPr>
          <w:rFonts w:ascii="Times New Roman" w:hAnsi="Times New Roman" w:cs="Times New Roman"/>
          <w:sz w:val="28"/>
          <w:szCs w:val="28"/>
        </w:rPr>
        <w:t xml:space="preserve"> процедур</w:t>
      </w:r>
      <w:r w:rsidR="00DD7A4B">
        <w:rPr>
          <w:rFonts w:ascii="Times New Roman" w:hAnsi="Times New Roman" w:cs="Times New Roman"/>
          <w:sz w:val="28"/>
          <w:szCs w:val="28"/>
        </w:rPr>
        <w:t>и</w:t>
      </w:r>
      <w:r w:rsidRPr="00C30DB2">
        <w:rPr>
          <w:rFonts w:ascii="Times New Roman" w:hAnsi="Times New Roman" w:cs="Times New Roman"/>
          <w:sz w:val="28"/>
          <w:szCs w:val="28"/>
        </w:rPr>
        <w:t xml:space="preserve"> оцінки поточних корупційних ризиків у діяльності Держмитслужби та її територіальних органів</w:t>
      </w:r>
      <w:r w:rsidRPr="00D25826">
        <w:rPr>
          <w:rFonts w:ascii="Times New Roman" w:hAnsi="Times New Roman" w:cs="Times New Roman"/>
          <w:sz w:val="28"/>
          <w:szCs w:val="28"/>
        </w:rPr>
        <w:t xml:space="preserve"> </w:t>
      </w:r>
      <w:r w:rsidRPr="006708BD">
        <w:rPr>
          <w:rFonts w:ascii="Times New Roman" w:hAnsi="Times New Roman" w:cs="Times New Roman"/>
          <w:sz w:val="28"/>
          <w:szCs w:val="28"/>
        </w:rPr>
        <w:t>у форматі самооцінювання</w:t>
      </w:r>
      <w:r>
        <w:rPr>
          <w:rFonts w:ascii="Times New Roman" w:hAnsi="Times New Roman" w:cs="Times New Roman"/>
          <w:sz w:val="28"/>
          <w:szCs w:val="28"/>
        </w:rPr>
        <w:t xml:space="preserve"> (</w:t>
      </w:r>
      <w:r w:rsidRPr="00D25826">
        <w:rPr>
          <w:rFonts w:ascii="Times New Roman" w:hAnsi="Times New Roman" w:cs="Times New Roman"/>
          <w:sz w:val="28"/>
          <w:szCs w:val="28"/>
        </w:rPr>
        <w:t>із залученням експертів за необхідності</w:t>
      </w:r>
      <w:r>
        <w:rPr>
          <w:rFonts w:ascii="Times New Roman" w:hAnsi="Times New Roman" w:cs="Times New Roman"/>
          <w:sz w:val="28"/>
          <w:szCs w:val="28"/>
        </w:rPr>
        <w:t>)</w:t>
      </w:r>
      <w:r w:rsidRPr="00C30DB2">
        <w:rPr>
          <w:rFonts w:ascii="Times New Roman" w:hAnsi="Times New Roman" w:cs="Times New Roman"/>
          <w:sz w:val="28"/>
          <w:szCs w:val="28"/>
        </w:rPr>
        <w:t>, підготовка Антикорупційної програми Дер</w:t>
      </w:r>
      <w:r>
        <w:rPr>
          <w:rFonts w:ascii="Times New Roman" w:hAnsi="Times New Roman" w:cs="Times New Roman"/>
          <w:sz w:val="28"/>
          <w:szCs w:val="28"/>
        </w:rPr>
        <w:t>жмитслужби на 2023</w:t>
      </w:r>
      <w:r w:rsidR="007B1981">
        <w:rPr>
          <w:rFonts w:ascii="Times New Roman" w:hAnsi="Times New Roman" w:cs="Times New Roman"/>
          <w:sz w:val="28"/>
          <w:szCs w:val="28"/>
        </w:rPr>
        <w:t xml:space="preserve"> </w:t>
      </w:r>
      <w:r>
        <w:rPr>
          <w:rFonts w:ascii="Times New Roman" w:hAnsi="Times New Roman" w:cs="Times New Roman"/>
          <w:sz w:val="28"/>
          <w:szCs w:val="28"/>
        </w:rPr>
        <w:t xml:space="preserve">– 2025 роки. </w:t>
      </w:r>
      <w:r w:rsidR="007B1981">
        <w:rPr>
          <w:rFonts w:ascii="Times New Roman" w:hAnsi="Times New Roman" w:cs="Times New Roman"/>
          <w:sz w:val="28"/>
          <w:szCs w:val="28"/>
        </w:rPr>
        <w:br/>
      </w:r>
      <w:r>
        <w:rPr>
          <w:rFonts w:ascii="Times New Roman" w:hAnsi="Times New Roman" w:cs="Times New Roman"/>
          <w:sz w:val="28"/>
          <w:szCs w:val="28"/>
        </w:rPr>
        <w:t xml:space="preserve">З метою </w:t>
      </w:r>
      <w:r w:rsidRPr="006708BD">
        <w:rPr>
          <w:rFonts w:ascii="Times New Roman" w:hAnsi="Times New Roman" w:cs="Times New Roman"/>
          <w:sz w:val="28"/>
          <w:szCs w:val="28"/>
        </w:rPr>
        <w:t>залучення експертів</w:t>
      </w:r>
      <w:r>
        <w:rPr>
          <w:rFonts w:ascii="Times New Roman" w:hAnsi="Times New Roman" w:cs="Times New Roman"/>
          <w:sz w:val="28"/>
          <w:szCs w:val="28"/>
        </w:rPr>
        <w:t xml:space="preserve"> цей наказ</w:t>
      </w:r>
      <w:r w:rsidRPr="006708BD">
        <w:rPr>
          <w:rFonts w:ascii="Times New Roman" w:hAnsi="Times New Roman" w:cs="Times New Roman"/>
          <w:sz w:val="28"/>
          <w:szCs w:val="28"/>
        </w:rPr>
        <w:t xml:space="preserve"> оприлюднено на офіційному сайті </w:t>
      </w:r>
      <w:r w:rsidRPr="00C30DB2">
        <w:rPr>
          <w:rFonts w:ascii="Times New Roman" w:hAnsi="Times New Roman" w:cs="Times New Roman"/>
          <w:sz w:val="28"/>
          <w:szCs w:val="28"/>
        </w:rPr>
        <w:t>Держмитслужби</w:t>
      </w:r>
      <w:r w:rsidRPr="006708BD">
        <w:rPr>
          <w:rFonts w:ascii="Times New Roman" w:hAnsi="Times New Roman" w:cs="Times New Roman"/>
          <w:sz w:val="28"/>
          <w:szCs w:val="28"/>
        </w:rPr>
        <w:t>.</w:t>
      </w:r>
      <w:r>
        <w:rPr>
          <w:rFonts w:ascii="Times New Roman" w:hAnsi="Times New Roman" w:cs="Times New Roman"/>
          <w:sz w:val="28"/>
          <w:szCs w:val="28"/>
        </w:rPr>
        <w:t xml:space="preserve"> Пропозиції від експертів щодо участі в </w:t>
      </w:r>
      <w:r w:rsidRPr="00D25826">
        <w:rPr>
          <w:rFonts w:ascii="Times New Roman" w:hAnsi="Times New Roman" w:cs="Times New Roman"/>
          <w:sz w:val="28"/>
          <w:szCs w:val="28"/>
        </w:rPr>
        <w:t>оцінюванн</w:t>
      </w:r>
      <w:r>
        <w:rPr>
          <w:rFonts w:ascii="Times New Roman" w:hAnsi="Times New Roman" w:cs="Times New Roman"/>
          <w:sz w:val="28"/>
          <w:szCs w:val="28"/>
        </w:rPr>
        <w:t>і</w:t>
      </w:r>
      <w:r w:rsidRPr="00D25826">
        <w:rPr>
          <w:rFonts w:ascii="Times New Roman" w:hAnsi="Times New Roman" w:cs="Times New Roman"/>
          <w:sz w:val="28"/>
          <w:szCs w:val="28"/>
        </w:rPr>
        <w:t xml:space="preserve"> корупційних ризиків</w:t>
      </w:r>
      <w:r>
        <w:rPr>
          <w:rFonts w:ascii="Times New Roman" w:hAnsi="Times New Roman" w:cs="Times New Roman"/>
          <w:sz w:val="28"/>
          <w:szCs w:val="28"/>
        </w:rPr>
        <w:t xml:space="preserve"> не надходили.</w:t>
      </w:r>
    </w:p>
    <w:p w:rsidR="00FA758D" w:rsidRPr="003D51BE" w:rsidRDefault="00FA758D" w:rsidP="00FA758D">
      <w:pPr>
        <w:tabs>
          <w:tab w:val="left" w:pos="567"/>
        </w:tabs>
        <w:ind w:firstLine="567"/>
        <w:jc w:val="both"/>
        <w:rPr>
          <w:rFonts w:ascii="Times New Roman" w:hAnsi="Times New Roman" w:cs="Times New Roman"/>
          <w:sz w:val="16"/>
          <w:szCs w:val="16"/>
        </w:rPr>
      </w:pPr>
    </w:p>
    <w:p w:rsidR="00FA758D" w:rsidRPr="006708BD" w:rsidRDefault="00FA758D" w:rsidP="00FA758D">
      <w:pPr>
        <w:autoSpaceDE w:val="0"/>
        <w:autoSpaceDN w:val="0"/>
        <w:adjustRightInd w:val="0"/>
        <w:ind w:firstLine="567"/>
        <w:jc w:val="both"/>
        <w:rPr>
          <w:rFonts w:ascii="Times New Roman" w:hAnsi="Times New Roman" w:cs="Times New Roman"/>
          <w:sz w:val="28"/>
          <w:szCs w:val="28"/>
        </w:rPr>
      </w:pPr>
      <w:r w:rsidRPr="006708BD">
        <w:rPr>
          <w:rFonts w:ascii="Times New Roman" w:hAnsi="Times New Roman" w:cs="Times New Roman"/>
          <w:sz w:val="28"/>
          <w:szCs w:val="28"/>
        </w:rPr>
        <w:t xml:space="preserve">2. Згідно із наказом </w:t>
      </w:r>
      <w:r w:rsidRPr="00C30DB2">
        <w:rPr>
          <w:rFonts w:ascii="Times New Roman" w:hAnsi="Times New Roman" w:cs="Times New Roman"/>
          <w:sz w:val="28"/>
          <w:szCs w:val="28"/>
        </w:rPr>
        <w:t>Держмитслужби</w:t>
      </w:r>
      <w:r>
        <w:rPr>
          <w:rFonts w:ascii="Times New Roman" w:hAnsi="Times New Roman" w:cs="Times New Roman"/>
          <w:sz w:val="28"/>
          <w:szCs w:val="28"/>
        </w:rPr>
        <w:t xml:space="preserve"> </w:t>
      </w:r>
      <w:r w:rsidRPr="00D25826">
        <w:rPr>
          <w:rFonts w:ascii="Times New Roman" w:hAnsi="Times New Roman" w:cs="Times New Roman"/>
          <w:sz w:val="28"/>
          <w:szCs w:val="28"/>
        </w:rPr>
        <w:t>від 14.10.2022 № 449 «Про затвердження Положення про робочу групу з оцінювання корупційних ризиків та її персонального складу»</w:t>
      </w:r>
      <w:r>
        <w:rPr>
          <w:rFonts w:ascii="Times New Roman" w:hAnsi="Times New Roman" w:cs="Times New Roman"/>
          <w:sz w:val="28"/>
          <w:szCs w:val="28"/>
        </w:rPr>
        <w:t xml:space="preserve"> (зі змінами)</w:t>
      </w:r>
      <w:r w:rsidRPr="006708BD">
        <w:rPr>
          <w:rFonts w:ascii="Times New Roman" w:hAnsi="Times New Roman" w:cs="Times New Roman"/>
          <w:sz w:val="28"/>
          <w:szCs w:val="28"/>
        </w:rPr>
        <w:t xml:space="preserve"> утворено робочу групу з оцінювання корупційних ризиків, затверджено її персональний склад та положення.</w:t>
      </w:r>
      <w:r>
        <w:rPr>
          <w:rFonts w:ascii="Times New Roman" w:hAnsi="Times New Roman" w:cs="Times New Roman"/>
          <w:sz w:val="28"/>
          <w:szCs w:val="28"/>
        </w:rPr>
        <w:t xml:space="preserve">                     </w:t>
      </w:r>
      <w:r w:rsidRPr="006708BD">
        <w:rPr>
          <w:rFonts w:ascii="Times New Roman" w:hAnsi="Times New Roman" w:cs="Times New Roman"/>
          <w:sz w:val="28"/>
          <w:szCs w:val="28"/>
        </w:rPr>
        <w:t xml:space="preserve">До складу робочої групи включено </w:t>
      </w:r>
      <w:r>
        <w:rPr>
          <w:rFonts w:ascii="Times New Roman" w:hAnsi="Times New Roman" w:cs="Times New Roman"/>
          <w:sz w:val="28"/>
          <w:szCs w:val="28"/>
        </w:rPr>
        <w:t>представників</w:t>
      </w:r>
      <w:r w:rsidRPr="006708BD">
        <w:rPr>
          <w:rFonts w:ascii="Times New Roman" w:hAnsi="Times New Roman" w:cs="Times New Roman"/>
          <w:sz w:val="28"/>
          <w:szCs w:val="28"/>
        </w:rPr>
        <w:t xml:space="preserve"> самостійних структурних підрозділів апарату </w:t>
      </w:r>
      <w:r>
        <w:rPr>
          <w:rFonts w:ascii="Times New Roman" w:hAnsi="Times New Roman" w:cs="Times New Roman"/>
          <w:sz w:val="28"/>
          <w:szCs w:val="28"/>
        </w:rPr>
        <w:t>Держмитслужби</w:t>
      </w:r>
      <w:r w:rsidRPr="006708BD">
        <w:rPr>
          <w:rFonts w:ascii="Times New Roman" w:hAnsi="Times New Roman" w:cs="Times New Roman"/>
          <w:sz w:val="28"/>
          <w:szCs w:val="28"/>
        </w:rPr>
        <w:t>.</w:t>
      </w:r>
      <w:r>
        <w:rPr>
          <w:rFonts w:ascii="Times New Roman" w:hAnsi="Times New Roman" w:cs="Times New Roman"/>
          <w:sz w:val="28"/>
          <w:szCs w:val="28"/>
        </w:rPr>
        <w:t xml:space="preserve"> </w:t>
      </w:r>
      <w:r w:rsidRPr="00D25826">
        <w:rPr>
          <w:rFonts w:ascii="Times New Roman" w:hAnsi="Times New Roman" w:cs="Times New Roman"/>
          <w:sz w:val="28"/>
          <w:szCs w:val="28"/>
        </w:rPr>
        <w:t>Оцінювання</w:t>
      </w:r>
      <w:r>
        <w:rPr>
          <w:rFonts w:ascii="Times New Roman" w:hAnsi="Times New Roman" w:cs="Times New Roman"/>
          <w:sz w:val="28"/>
          <w:szCs w:val="28"/>
        </w:rPr>
        <w:t xml:space="preserve"> здійснювалось відповідно до </w:t>
      </w:r>
      <w:r w:rsidRPr="003D51BE">
        <w:rPr>
          <w:rFonts w:ascii="Times New Roman" w:hAnsi="Times New Roman" w:cs="Times New Roman"/>
          <w:sz w:val="28"/>
          <w:szCs w:val="28"/>
        </w:rPr>
        <w:t>Методології управління</w:t>
      </w:r>
      <w:r>
        <w:rPr>
          <w:rFonts w:ascii="Times New Roman" w:hAnsi="Times New Roman" w:cs="Times New Roman"/>
          <w:sz w:val="28"/>
          <w:szCs w:val="28"/>
        </w:rPr>
        <w:t xml:space="preserve"> </w:t>
      </w:r>
      <w:r w:rsidRPr="003D51BE">
        <w:rPr>
          <w:rFonts w:ascii="Times New Roman" w:hAnsi="Times New Roman" w:cs="Times New Roman"/>
          <w:sz w:val="28"/>
          <w:szCs w:val="28"/>
        </w:rPr>
        <w:t>корупційними ризиками, затвердженої наказом Національного агентства з</w:t>
      </w:r>
      <w:r>
        <w:rPr>
          <w:rFonts w:ascii="Times New Roman" w:hAnsi="Times New Roman" w:cs="Times New Roman"/>
          <w:sz w:val="28"/>
          <w:szCs w:val="28"/>
        </w:rPr>
        <w:t xml:space="preserve"> </w:t>
      </w:r>
      <w:r w:rsidRPr="003D51BE">
        <w:rPr>
          <w:rFonts w:ascii="Times New Roman" w:hAnsi="Times New Roman" w:cs="Times New Roman"/>
          <w:sz w:val="28"/>
          <w:szCs w:val="28"/>
        </w:rPr>
        <w:t>питань запобігання корупції від 28.12.2021 № 830/21, зареєстрованим у</w:t>
      </w:r>
      <w:r>
        <w:rPr>
          <w:rFonts w:ascii="Times New Roman" w:hAnsi="Times New Roman" w:cs="Times New Roman"/>
          <w:sz w:val="28"/>
          <w:szCs w:val="28"/>
        </w:rPr>
        <w:t xml:space="preserve"> </w:t>
      </w:r>
      <w:r w:rsidRPr="003D51BE">
        <w:rPr>
          <w:rFonts w:ascii="Times New Roman" w:hAnsi="Times New Roman" w:cs="Times New Roman"/>
          <w:sz w:val="28"/>
          <w:szCs w:val="28"/>
        </w:rPr>
        <w:t>Міністерств</w:t>
      </w:r>
      <w:r>
        <w:rPr>
          <w:rFonts w:ascii="Times New Roman" w:hAnsi="Times New Roman" w:cs="Times New Roman"/>
          <w:sz w:val="28"/>
          <w:szCs w:val="28"/>
        </w:rPr>
        <w:t>і юстиції України 17.02.2022 за</w:t>
      </w:r>
      <w:r w:rsidR="007B1981">
        <w:rPr>
          <w:rFonts w:ascii="Times New Roman" w:hAnsi="Times New Roman" w:cs="Times New Roman"/>
          <w:sz w:val="28"/>
          <w:szCs w:val="28"/>
        </w:rPr>
        <w:t xml:space="preserve"> </w:t>
      </w:r>
      <w:r w:rsidRPr="003D51BE">
        <w:rPr>
          <w:rFonts w:ascii="Times New Roman" w:hAnsi="Times New Roman" w:cs="Times New Roman"/>
          <w:sz w:val="28"/>
          <w:szCs w:val="28"/>
        </w:rPr>
        <w:t>№ 219/37555</w:t>
      </w:r>
      <w:r>
        <w:rPr>
          <w:rFonts w:ascii="Times New Roman" w:hAnsi="Times New Roman" w:cs="Times New Roman"/>
          <w:sz w:val="28"/>
          <w:szCs w:val="28"/>
        </w:rPr>
        <w:t>.</w:t>
      </w:r>
    </w:p>
    <w:p w:rsidR="00FA758D" w:rsidRPr="003D51BE" w:rsidRDefault="00FA758D" w:rsidP="00FA758D">
      <w:pPr>
        <w:tabs>
          <w:tab w:val="left" w:pos="567"/>
        </w:tabs>
        <w:ind w:firstLine="567"/>
        <w:jc w:val="both"/>
        <w:rPr>
          <w:rFonts w:ascii="Times New Roman" w:hAnsi="Times New Roman" w:cs="Times New Roman"/>
          <w:sz w:val="16"/>
          <w:szCs w:val="16"/>
        </w:rPr>
      </w:pPr>
    </w:p>
    <w:p w:rsidR="00FA758D" w:rsidRPr="006708BD" w:rsidRDefault="00FA758D" w:rsidP="00FA758D">
      <w:pPr>
        <w:tabs>
          <w:tab w:val="left" w:pos="567"/>
        </w:tabs>
        <w:ind w:firstLine="567"/>
        <w:jc w:val="both"/>
        <w:rPr>
          <w:rFonts w:ascii="Times New Roman" w:hAnsi="Times New Roman" w:cs="Times New Roman"/>
          <w:sz w:val="28"/>
          <w:szCs w:val="28"/>
        </w:rPr>
      </w:pPr>
      <w:r w:rsidRPr="006708BD">
        <w:rPr>
          <w:rFonts w:ascii="Times New Roman" w:hAnsi="Times New Roman" w:cs="Times New Roman"/>
          <w:sz w:val="28"/>
          <w:szCs w:val="28"/>
        </w:rPr>
        <w:t xml:space="preserve">3. З метою підготовки до оцінювання корупційних ризиків </w:t>
      </w:r>
      <w:r>
        <w:rPr>
          <w:rFonts w:ascii="Times New Roman" w:hAnsi="Times New Roman" w:cs="Times New Roman"/>
          <w:sz w:val="28"/>
          <w:szCs w:val="28"/>
        </w:rPr>
        <w:t>28</w:t>
      </w:r>
      <w:r w:rsidRPr="006708BD">
        <w:rPr>
          <w:rFonts w:ascii="Times New Roman" w:hAnsi="Times New Roman" w:cs="Times New Roman"/>
          <w:sz w:val="28"/>
          <w:szCs w:val="28"/>
        </w:rPr>
        <w:t>.</w:t>
      </w:r>
      <w:r>
        <w:rPr>
          <w:rFonts w:ascii="Times New Roman" w:hAnsi="Times New Roman" w:cs="Times New Roman"/>
          <w:sz w:val="28"/>
          <w:szCs w:val="28"/>
        </w:rPr>
        <w:t>10</w:t>
      </w:r>
      <w:r w:rsidRPr="006708BD">
        <w:rPr>
          <w:rFonts w:ascii="Times New Roman" w:hAnsi="Times New Roman" w:cs="Times New Roman"/>
          <w:sz w:val="28"/>
          <w:szCs w:val="28"/>
        </w:rPr>
        <w:t xml:space="preserve">.2022 для членів робочої групи проведено вступний </w:t>
      </w:r>
      <w:r>
        <w:rPr>
          <w:rFonts w:ascii="Times New Roman" w:hAnsi="Times New Roman" w:cs="Times New Roman"/>
          <w:sz w:val="28"/>
          <w:szCs w:val="28"/>
        </w:rPr>
        <w:t>інструктаж (</w:t>
      </w:r>
      <w:r w:rsidRPr="006708BD">
        <w:rPr>
          <w:rFonts w:ascii="Times New Roman" w:hAnsi="Times New Roman" w:cs="Times New Roman"/>
          <w:sz w:val="28"/>
          <w:szCs w:val="28"/>
        </w:rPr>
        <w:t>тренінг</w:t>
      </w:r>
      <w:r>
        <w:rPr>
          <w:rFonts w:ascii="Times New Roman" w:hAnsi="Times New Roman" w:cs="Times New Roman"/>
          <w:sz w:val="28"/>
          <w:szCs w:val="28"/>
        </w:rPr>
        <w:t>).</w:t>
      </w:r>
    </w:p>
    <w:p w:rsidR="00FA758D" w:rsidRPr="003D51BE" w:rsidRDefault="00FA758D" w:rsidP="00FA758D">
      <w:pPr>
        <w:tabs>
          <w:tab w:val="left" w:pos="567"/>
        </w:tabs>
        <w:ind w:firstLine="567"/>
        <w:jc w:val="both"/>
        <w:rPr>
          <w:rFonts w:ascii="Times New Roman" w:hAnsi="Times New Roman" w:cs="Times New Roman"/>
          <w:sz w:val="16"/>
          <w:szCs w:val="16"/>
        </w:rPr>
      </w:pPr>
    </w:p>
    <w:p w:rsidR="00FA758D" w:rsidRPr="006708BD" w:rsidRDefault="00FA758D" w:rsidP="00FA758D">
      <w:pPr>
        <w:tabs>
          <w:tab w:val="left" w:pos="567"/>
        </w:tabs>
        <w:ind w:firstLine="567"/>
        <w:jc w:val="both"/>
        <w:rPr>
          <w:rFonts w:ascii="Times New Roman" w:hAnsi="Times New Roman" w:cs="Times New Roman"/>
          <w:sz w:val="28"/>
          <w:szCs w:val="28"/>
        </w:rPr>
      </w:pPr>
      <w:r w:rsidRPr="006708BD">
        <w:rPr>
          <w:rFonts w:ascii="Times New Roman" w:hAnsi="Times New Roman" w:cs="Times New Roman"/>
          <w:sz w:val="28"/>
          <w:szCs w:val="28"/>
        </w:rPr>
        <w:t>4</w:t>
      </w:r>
      <w:r>
        <w:rPr>
          <w:rFonts w:ascii="Times New Roman" w:hAnsi="Times New Roman" w:cs="Times New Roman"/>
          <w:sz w:val="28"/>
          <w:szCs w:val="28"/>
        </w:rPr>
        <w:t>.</w:t>
      </w:r>
      <w:r w:rsidRPr="006708BD">
        <w:rPr>
          <w:rFonts w:ascii="Times New Roman" w:hAnsi="Times New Roman" w:cs="Times New Roman"/>
          <w:sz w:val="28"/>
          <w:szCs w:val="28"/>
        </w:rPr>
        <w:t xml:space="preserve"> Робочою групою складено </w:t>
      </w:r>
      <w:r w:rsidRPr="00D25826">
        <w:rPr>
          <w:rFonts w:ascii="Times New Roman" w:hAnsi="Times New Roman" w:cs="Times New Roman"/>
          <w:sz w:val="28"/>
          <w:szCs w:val="28"/>
        </w:rPr>
        <w:t>План оцінювання корупційних ризиків в діяльності Держмитслужби та підготовки антикорупційної програми Держмитслужби</w:t>
      </w:r>
      <w:r w:rsidRPr="006708BD">
        <w:rPr>
          <w:rFonts w:ascii="Times New Roman" w:hAnsi="Times New Roman" w:cs="Times New Roman"/>
          <w:sz w:val="28"/>
          <w:szCs w:val="28"/>
        </w:rPr>
        <w:t xml:space="preserve">, у якому визначено етапи діяльності робочої групи з </w:t>
      </w:r>
      <w:r w:rsidRPr="006708BD">
        <w:rPr>
          <w:rFonts w:ascii="Times New Roman" w:hAnsi="Times New Roman" w:cs="Times New Roman"/>
          <w:sz w:val="28"/>
          <w:szCs w:val="28"/>
        </w:rPr>
        <w:lastRenderedPageBreak/>
        <w:t xml:space="preserve">урахуванням функцій </w:t>
      </w:r>
      <w:r>
        <w:rPr>
          <w:rFonts w:ascii="Times New Roman" w:hAnsi="Times New Roman" w:cs="Times New Roman"/>
          <w:sz w:val="28"/>
          <w:szCs w:val="28"/>
        </w:rPr>
        <w:t>Держмитслужби</w:t>
      </w:r>
      <w:r w:rsidRPr="006708BD">
        <w:rPr>
          <w:rFonts w:ascii="Times New Roman" w:hAnsi="Times New Roman" w:cs="Times New Roman"/>
          <w:sz w:val="28"/>
          <w:szCs w:val="28"/>
        </w:rPr>
        <w:t xml:space="preserve">, внутрішніх та зовнішніх заінтересованих сторін, інших факторів середовища </w:t>
      </w:r>
      <w:r>
        <w:rPr>
          <w:rFonts w:ascii="Times New Roman" w:hAnsi="Times New Roman" w:cs="Times New Roman"/>
          <w:sz w:val="28"/>
          <w:szCs w:val="28"/>
        </w:rPr>
        <w:t>Держмитслужби</w:t>
      </w:r>
      <w:r w:rsidRPr="006708BD">
        <w:rPr>
          <w:rFonts w:ascii="Times New Roman" w:hAnsi="Times New Roman" w:cs="Times New Roman"/>
          <w:sz w:val="28"/>
          <w:szCs w:val="28"/>
        </w:rPr>
        <w:t xml:space="preserve"> (протокол засідання робочої групи від </w:t>
      </w:r>
      <w:r>
        <w:rPr>
          <w:rFonts w:ascii="Times New Roman" w:hAnsi="Times New Roman" w:cs="Times New Roman"/>
          <w:sz w:val="28"/>
          <w:szCs w:val="28"/>
        </w:rPr>
        <w:t>28</w:t>
      </w:r>
      <w:r w:rsidRPr="006708BD">
        <w:rPr>
          <w:rFonts w:ascii="Times New Roman" w:hAnsi="Times New Roman" w:cs="Times New Roman"/>
          <w:sz w:val="28"/>
          <w:szCs w:val="28"/>
        </w:rPr>
        <w:t>.</w:t>
      </w:r>
      <w:r>
        <w:rPr>
          <w:rFonts w:ascii="Times New Roman" w:hAnsi="Times New Roman" w:cs="Times New Roman"/>
          <w:sz w:val="28"/>
          <w:szCs w:val="28"/>
        </w:rPr>
        <w:t>10</w:t>
      </w:r>
      <w:r w:rsidRPr="006708BD">
        <w:rPr>
          <w:rFonts w:ascii="Times New Roman" w:hAnsi="Times New Roman" w:cs="Times New Roman"/>
          <w:sz w:val="28"/>
          <w:szCs w:val="28"/>
        </w:rPr>
        <w:t>.2022).</w:t>
      </w:r>
    </w:p>
    <w:p w:rsidR="00FA758D" w:rsidRPr="003D51BE" w:rsidRDefault="00FA758D" w:rsidP="00FA758D">
      <w:pPr>
        <w:tabs>
          <w:tab w:val="left" w:pos="567"/>
        </w:tabs>
        <w:ind w:firstLine="567"/>
        <w:jc w:val="both"/>
        <w:rPr>
          <w:rFonts w:ascii="Times New Roman" w:hAnsi="Times New Roman" w:cs="Times New Roman"/>
          <w:sz w:val="16"/>
          <w:szCs w:val="16"/>
        </w:rPr>
      </w:pPr>
    </w:p>
    <w:p w:rsidR="00FA758D" w:rsidRPr="00ED5BA8" w:rsidRDefault="00FA758D" w:rsidP="00FA758D">
      <w:pPr>
        <w:ind w:firstLine="567"/>
        <w:jc w:val="both"/>
        <w:rPr>
          <w:rFonts w:ascii="Times New Roman" w:hAnsi="Times New Roman" w:cs="Times New Roman"/>
          <w:sz w:val="28"/>
          <w:szCs w:val="28"/>
        </w:rPr>
      </w:pPr>
      <w:r>
        <w:rPr>
          <w:rFonts w:ascii="Times New Roman" w:hAnsi="Times New Roman" w:cs="Times New Roman"/>
          <w:sz w:val="28"/>
          <w:szCs w:val="28"/>
        </w:rPr>
        <w:t>5. Ч</w:t>
      </w:r>
      <w:r w:rsidRPr="00ED5BA8">
        <w:rPr>
          <w:rFonts w:ascii="Times New Roman" w:hAnsi="Times New Roman" w:cs="Times New Roman"/>
          <w:sz w:val="28"/>
          <w:szCs w:val="28"/>
        </w:rPr>
        <w:t xml:space="preserve">ленами робочої групи з оцінювання корупційних ризиків </w:t>
      </w:r>
      <w:r w:rsidRPr="00ED5BA8">
        <w:rPr>
          <w:rFonts w:ascii="Times New Roman" w:hAnsi="Times New Roman" w:cs="Times New Roman"/>
          <w:sz w:val="28"/>
          <w:szCs w:val="28"/>
        </w:rPr>
        <w:br/>
        <w:t xml:space="preserve">у діяльності Держмитслужби поетапно досліджено: </w:t>
      </w:r>
    </w:p>
    <w:p w:rsidR="00FA758D" w:rsidRPr="00ED5BA8" w:rsidRDefault="00FA758D" w:rsidP="00FA758D">
      <w:pPr>
        <w:ind w:firstLine="567"/>
        <w:jc w:val="both"/>
        <w:rPr>
          <w:rFonts w:ascii="Times New Roman" w:hAnsi="Times New Roman" w:cs="Times New Roman"/>
          <w:sz w:val="28"/>
          <w:szCs w:val="28"/>
        </w:rPr>
      </w:pPr>
      <w:r w:rsidRPr="00ED5BA8">
        <w:rPr>
          <w:rFonts w:ascii="Times New Roman" w:hAnsi="Times New Roman" w:cs="Times New Roman"/>
          <w:sz w:val="28"/>
          <w:szCs w:val="28"/>
        </w:rPr>
        <w:t>основн</w:t>
      </w:r>
      <w:r>
        <w:rPr>
          <w:rFonts w:ascii="Times New Roman" w:hAnsi="Times New Roman" w:cs="Times New Roman"/>
          <w:sz w:val="28"/>
          <w:szCs w:val="28"/>
        </w:rPr>
        <w:t>і</w:t>
      </w:r>
      <w:r w:rsidRPr="00ED5BA8">
        <w:rPr>
          <w:rFonts w:ascii="Times New Roman" w:hAnsi="Times New Roman" w:cs="Times New Roman"/>
          <w:sz w:val="28"/>
          <w:szCs w:val="28"/>
        </w:rPr>
        <w:t xml:space="preserve"> функці</w:t>
      </w:r>
      <w:r>
        <w:rPr>
          <w:rFonts w:ascii="Times New Roman" w:hAnsi="Times New Roman" w:cs="Times New Roman"/>
          <w:sz w:val="28"/>
          <w:szCs w:val="28"/>
        </w:rPr>
        <w:t xml:space="preserve">ї </w:t>
      </w:r>
      <w:r w:rsidRPr="00ED5BA8">
        <w:rPr>
          <w:rFonts w:ascii="Times New Roman" w:hAnsi="Times New Roman" w:cs="Times New Roman"/>
          <w:sz w:val="28"/>
          <w:szCs w:val="28"/>
        </w:rPr>
        <w:t>Державної митно</w:t>
      </w:r>
      <w:r>
        <w:rPr>
          <w:rFonts w:ascii="Times New Roman" w:hAnsi="Times New Roman" w:cs="Times New Roman"/>
          <w:sz w:val="28"/>
          <w:szCs w:val="28"/>
        </w:rPr>
        <w:t>ї служби України</w:t>
      </w:r>
      <w:r w:rsidRPr="00ED5BA8">
        <w:rPr>
          <w:rFonts w:ascii="Times New Roman" w:hAnsi="Times New Roman" w:cs="Times New Roman"/>
          <w:sz w:val="28"/>
          <w:szCs w:val="28"/>
        </w:rPr>
        <w:t>;</w:t>
      </w:r>
    </w:p>
    <w:p w:rsidR="00FA758D" w:rsidRPr="00ED5BA8" w:rsidRDefault="00FA758D" w:rsidP="00FA758D">
      <w:pPr>
        <w:ind w:firstLine="567"/>
        <w:jc w:val="both"/>
        <w:rPr>
          <w:rFonts w:ascii="Times New Roman" w:hAnsi="Times New Roman" w:cs="Times New Roman"/>
          <w:sz w:val="28"/>
          <w:szCs w:val="28"/>
        </w:rPr>
      </w:pPr>
      <w:r w:rsidRPr="00ED5BA8">
        <w:rPr>
          <w:rFonts w:ascii="Times New Roman" w:hAnsi="Times New Roman" w:cs="Times New Roman"/>
          <w:sz w:val="28"/>
          <w:szCs w:val="28"/>
        </w:rPr>
        <w:t>актив</w:t>
      </w:r>
      <w:r>
        <w:rPr>
          <w:rFonts w:ascii="Times New Roman" w:hAnsi="Times New Roman" w:cs="Times New Roman"/>
          <w:sz w:val="28"/>
          <w:szCs w:val="28"/>
        </w:rPr>
        <w:t>и</w:t>
      </w:r>
      <w:r w:rsidRPr="00ED5BA8">
        <w:rPr>
          <w:rFonts w:ascii="Times New Roman" w:hAnsi="Times New Roman" w:cs="Times New Roman"/>
          <w:sz w:val="28"/>
          <w:szCs w:val="28"/>
        </w:rPr>
        <w:t xml:space="preserve"> Держмитслужби, що становлять значну економічну цінність;</w:t>
      </w:r>
    </w:p>
    <w:p w:rsidR="00FA758D" w:rsidRDefault="00FA758D" w:rsidP="00FA758D">
      <w:pPr>
        <w:ind w:firstLine="567"/>
        <w:jc w:val="both"/>
        <w:rPr>
          <w:rFonts w:ascii="Times New Roman" w:hAnsi="Times New Roman" w:cs="Times New Roman"/>
          <w:sz w:val="28"/>
          <w:szCs w:val="28"/>
        </w:rPr>
      </w:pPr>
      <w:r w:rsidRPr="00ED5BA8">
        <w:rPr>
          <w:rFonts w:ascii="Times New Roman" w:hAnsi="Times New Roman" w:cs="Times New Roman"/>
          <w:sz w:val="28"/>
          <w:szCs w:val="28"/>
        </w:rPr>
        <w:t>перелік нормативно-правових актів та розпорядчих документів, що регулюють діяльність Держмитслужби та її територіальних органів</w:t>
      </w:r>
      <w:r w:rsidR="002215D8">
        <w:rPr>
          <w:rFonts w:ascii="Times New Roman" w:hAnsi="Times New Roman" w:cs="Times New Roman"/>
          <w:sz w:val="28"/>
          <w:szCs w:val="28"/>
        </w:rPr>
        <w:t>;</w:t>
      </w:r>
      <w:r w:rsidRPr="00ED5BA8">
        <w:rPr>
          <w:rFonts w:ascii="Times New Roman" w:hAnsi="Times New Roman" w:cs="Times New Roman"/>
          <w:sz w:val="28"/>
          <w:szCs w:val="28"/>
        </w:rPr>
        <w:t xml:space="preserve"> </w:t>
      </w:r>
    </w:p>
    <w:p w:rsidR="00FA758D" w:rsidRPr="00ED5BA8" w:rsidRDefault="00FA758D" w:rsidP="00FA758D">
      <w:pPr>
        <w:ind w:firstLine="567"/>
        <w:jc w:val="both"/>
        <w:rPr>
          <w:rFonts w:ascii="Times New Roman" w:hAnsi="Times New Roman" w:cs="Times New Roman"/>
          <w:sz w:val="28"/>
          <w:szCs w:val="28"/>
        </w:rPr>
      </w:pPr>
      <w:r w:rsidRPr="00ED5BA8">
        <w:rPr>
          <w:rFonts w:ascii="Times New Roman" w:hAnsi="Times New Roman" w:cs="Times New Roman"/>
          <w:sz w:val="28"/>
          <w:szCs w:val="28"/>
        </w:rPr>
        <w:t>результат</w:t>
      </w:r>
      <w:r>
        <w:rPr>
          <w:rFonts w:ascii="Times New Roman" w:hAnsi="Times New Roman" w:cs="Times New Roman"/>
          <w:sz w:val="28"/>
          <w:szCs w:val="28"/>
        </w:rPr>
        <w:t>и</w:t>
      </w:r>
      <w:r w:rsidRPr="00ED5BA8">
        <w:rPr>
          <w:rFonts w:ascii="Times New Roman" w:hAnsi="Times New Roman" w:cs="Times New Roman"/>
          <w:sz w:val="28"/>
          <w:szCs w:val="28"/>
        </w:rPr>
        <w:t xml:space="preserve"> збору та аналізу інформації про середовище організації щодо матеріалів рішень судів у справах про притягнення працівників апарату Держмитслужби та її територіальних органів до адміністративної, кримінальної відповідальності за вчинення корупційних та пов’язаних з корупцією правопорушень;</w:t>
      </w:r>
    </w:p>
    <w:p w:rsidR="00FA758D" w:rsidRPr="00ED5BA8" w:rsidRDefault="00FA758D" w:rsidP="00FA758D">
      <w:pPr>
        <w:ind w:firstLine="567"/>
        <w:jc w:val="both"/>
        <w:rPr>
          <w:rFonts w:ascii="Times New Roman" w:hAnsi="Times New Roman" w:cs="Times New Roman"/>
          <w:sz w:val="28"/>
          <w:szCs w:val="28"/>
        </w:rPr>
      </w:pPr>
      <w:r w:rsidRPr="00ED5BA8">
        <w:rPr>
          <w:rFonts w:ascii="Times New Roman" w:hAnsi="Times New Roman" w:cs="Times New Roman"/>
          <w:sz w:val="28"/>
          <w:szCs w:val="28"/>
        </w:rPr>
        <w:t>результат</w:t>
      </w:r>
      <w:r>
        <w:rPr>
          <w:rFonts w:ascii="Times New Roman" w:hAnsi="Times New Roman" w:cs="Times New Roman"/>
          <w:sz w:val="28"/>
          <w:szCs w:val="28"/>
        </w:rPr>
        <w:t>и</w:t>
      </w:r>
      <w:r w:rsidRPr="00ED5BA8">
        <w:rPr>
          <w:rFonts w:ascii="Times New Roman" w:hAnsi="Times New Roman" w:cs="Times New Roman"/>
          <w:sz w:val="28"/>
          <w:szCs w:val="28"/>
        </w:rPr>
        <w:t xml:space="preserve"> оцінювання корупційних ризиків за попередній період, заходів впливу на них, оцінки ефективності їх виконання;</w:t>
      </w:r>
    </w:p>
    <w:p w:rsidR="00FA758D" w:rsidRPr="00ED5BA8" w:rsidRDefault="00FA758D" w:rsidP="00FA758D">
      <w:pPr>
        <w:ind w:firstLine="567"/>
        <w:jc w:val="both"/>
        <w:rPr>
          <w:rFonts w:ascii="Times New Roman" w:hAnsi="Times New Roman" w:cs="Times New Roman"/>
          <w:sz w:val="28"/>
          <w:szCs w:val="28"/>
        </w:rPr>
      </w:pPr>
      <w:r w:rsidRPr="00ED5BA8">
        <w:rPr>
          <w:rFonts w:ascii="Times New Roman" w:hAnsi="Times New Roman" w:cs="Times New Roman"/>
          <w:sz w:val="28"/>
          <w:szCs w:val="28"/>
        </w:rPr>
        <w:t>результати збору та аналізу інформації щодо правопорушень посадових осіб Держмитслужби та її територіальних органів;</w:t>
      </w:r>
    </w:p>
    <w:p w:rsidR="00FA758D" w:rsidRPr="00B04BB7" w:rsidRDefault="00FA758D" w:rsidP="00FA758D">
      <w:pPr>
        <w:ind w:firstLine="567"/>
        <w:jc w:val="both"/>
        <w:rPr>
          <w:rFonts w:ascii="Times New Roman" w:hAnsi="Times New Roman" w:cs="Times New Roman"/>
          <w:sz w:val="28"/>
          <w:szCs w:val="28"/>
        </w:rPr>
      </w:pPr>
      <w:r w:rsidRPr="00ED5BA8">
        <w:rPr>
          <w:rFonts w:ascii="Times New Roman" w:hAnsi="Times New Roman" w:cs="Times New Roman"/>
          <w:sz w:val="28"/>
          <w:szCs w:val="28"/>
        </w:rPr>
        <w:t>результат</w:t>
      </w:r>
      <w:r>
        <w:rPr>
          <w:rFonts w:ascii="Times New Roman" w:hAnsi="Times New Roman" w:cs="Times New Roman"/>
          <w:sz w:val="28"/>
          <w:szCs w:val="28"/>
        </w:rPr>
        <w:t>и</w:t>
      </w:r>
      <w:r w:rsidRPr="00ED5BA8">
        <w:rPr>
          <w:rFonts w:ascii="Times New Roman" w:hAnsi="Times New Roman" w:cs="Times New Roman"/>
          <w:sz w:val="28"/>
          <w:szCs w:val="28"/>
        </w:rPr>
        <w:t xml:space="preserve"> опитування внутрішніх та зовнішніх заінтересованих сторін щодо корупційних ризиків у діяльності Держмитслужби та її територіальних органів;</w:t>
      </w:r>
    </w:p>
    <w:p w:rsidR="00FA758D" w:rsidRPr="00B04BB7" w:rsidRDefault="00FA758D" w:rsidP="00FA758D">
      <w:pPr>
        <w:ind w:firstLine="567"/>
        <w:jc w:val="both"/>
        <w:rPr>
          <w:rFonts w:ascii="Times New Roman" w:hAnsi="Times New Roman" w:cs="Times New Roman"/>
          <w:sz w:val="28"/>
          <w:szCs w:val="28"/>
        </w:rPr>
      </w:pPr>
      <w:r w:rsidRPr="00ED5BA8">
        <w:rPr>
          <w:rFonts w:ascii="Times New Roman" w:hAnsi="Times New Roman" w:cs="Times New Roman"/>
          <w:sz w:val="28"/>
          <w:szCs w:val="28"/>
        </w:rPr>
        <w:t>результат</w:t>
      </w:r>
      <w:r>
        <w:rPr>
          <w:rFonts w:ascii="Times New Roman" w:hAnsi="Times New Roman" w:cs="Times New Roman"/>
          <w:sz w:val="28"/>
          <w:szCs w:val="28"/>
        </w:rPr>
        <w:t>и</w:t>
      </w:r>
      <w:r w:rsidRPr="00ED5BA8">
        <w:rPr>
          <w:rFonts w:ascii="Times New Roman" w:hAnsi="Times New Roman" w:cs="Times New Roman"/>
          <w:sz w:val="28"/>
          <w:szCs w:val="28"/>
        </w:rPr>
        <w:t xml:space="preserve"> </w:t>
      </w:r>
      <w:r w:rsidRPr="00B04BB7">
        <w:rPr>
          <w:rFonts w:ascii="Times New Roman" w:hAnsi="Times New Roman" w:cs="Times New Roman"/>
          <w:sz w:val="28"/>
          <w:szCs w:val="28"/>
        </w:rPr>
        <w:t>аналі</w:t>
      </w:r>
      <w:r>
        <w:rPr>
          <w:rFonts w:ascii="Times New Roman" w:hAnsi="Times New Roman" w:cs="Times New Roman"/>
          <w:sz w:val="28"/>
          <w:szCs w:val="28"/>
          <w:lang w:val="ru-RU"/>
        </w:rPr>
        <w:t>зу</w:t>
      </w:r>
      <w:r w:rsidRPr="00B04BB7">
        <w:rPr>
          <w:rFonts w:ascii="Times New Roman" w:hAnsi="Times New Roman" w:cs="Times New Roman"/>
          <w:sz w:val="28"/>
          <w:szCs w:val="28"/>
        </w:rPr>
        <w:t xml:space="preserve"> матеріалів дисциплінарних проваджень;</w:t>
      </w:r>
    </w:p>
    <w:p w:rsidR="00FA758D" w:rsidRPr="00ED5BA8" w:rsidRDefault="00FA758D" w:rsidP="00FA758D">
      <w:pPr>
        <w:ind w:firstLine="567"/>
        <w:jc w:val="both"/>
        <w:rPr>
          <w:rFonts w:ascii="Times New Roman" w:hAnsi="Times New Roman" w:cs="Times New Roman"/>
          <w:sz w:val="28"/>
          <w:szCs w:val="28"/>
        </w:rPr>
      </w:pPr>
      <w:r w:rsidRPr="00ED5BA8">
        <w:rPr>
          <w:rFonts w:ascii="Times New Roman" w:hAnsi="Times New Roman" w:cs="Times New Roman"/>
          <w:sz w:val="28"/>
          <w:szCs w:val="28"/>
        </w:rPr>
        <w:t>результат</w:t>
      </w:r>
      <w:r>
        <w:rPr>
          <w:rFonts w:ascii="Times New Roman" w:hAnsi="Times New Roman" w:cs="Times New Roman"/>
          <w:sz w:val="28"/>
          <w:szCs w:val="28"/>
        </w:rPr>
        <w:t>и</w:t>
      </w:r>
      <w:r w:rsidRPr="00ED5BA8">
        <w:rPr>
          <w:rFonts w:ascii="Times New Roman" w:hAnsi="Times New Roman" w:cs="Times New Roman"/>
          <w:sz w:val="28"/>
          <w:szCs w:val="28"/>
        </w:rPr>
        <w:t xml:space="preserve"> аналізу звернень та скарг на діяльність Держмитслужби, її окремих працівників;</w:t>
      </w:r>
    </w:p>
    <w:p w:rsidR="00FA758D" w:rsidRPr="00ED5BA8" w:rsidRDefault="00FA758D" w:rsidP="00FA758D">
      <w:pPr>
        <w:ind w:firstLine="567"/>
        <w:jc w:val="both"/>
        <w:rPr>
          <w:rFonts w:ascii="Times New Roman" w:hAnsi="Times New Roman" w:cs="Times New Roman"/>
          <w:sz w:val="28"/>
          <w:szCs w:val="28"/>
        </w:rPr>
      </w:pPr>
      <w:r w:rsidRPr="00ED5BA8">
        <w:rPr>
          <w:rFonts w:ascii="Times New Roman" w:hAnsi="Times New Roman" w:cs="Times New Roman"/>
          <w:sz w:val="28"/>
          <w:szCs w:val="28"/>
        </w:rPr>
        <w:t>результат</w:t>
      </w:r>
      <w:r>
        <w:rPr>
          <w:rFonts w:ascii="Times New Roman" w:hAnsi="Times New Roman" w:cs="Times New Roman"/>
          <w:sz w:val="28"/>
          <w:szCs w:val="28"/>
        </w:rPr>
        <w:t>и</w:t>
      </w:r>
      <w:r w:rsidRPr="00ED5BA8">
        <w:rPr>
          <w:rFonts w:ascii="Times New Roman" w:hAnsi="Times New Roman" w:cs="Times New Roman"/>
          <w:sz w:val="28"/>
          <w:szCs w:val="28"/>
        </w:rPr>
        <w:t xml:space="preserve"> аналізу результатів аудитів</w:t>
      </w:r>
      <w:r w:rsidR="00DD7A4B">
        <w:rPr>
          <w:rFonts w:ascii="Times New Roman" w:hAnsi="Times New Roman" w:cs="Times New Roman"/>
          <w:sz w:val="28"/>
          <w:szCs w:val="28"/>
        </w:rPr>
        <w:t>, проведених щодо Держмитслужби;</w:t>
      </w:r>
    </w:p>
    <w:p w:rsidR="00FA758D" w:rsidRPr="00A727D8" w:rsidRDefault="00FA758D" w:rsidP="00FA758D">
      <w:pPr>
        <w:ind w:firstLine="567"/>
        <w:jc w:val="both"/>
        <w:rPr>
          <w:rFonts w:ascii="Times New Roman" w:hAnsi="Times New Roman" w:cs="Times New Roman"/>
          <w:sz w:val="28"/>
          <w:szCs w:val="28"/>
        </w:rPr>
      </w:pPr>
      <w:r w:rsidRPr="00ED5BA8">
        <w:rPr>
          <w:rFonts w:ascii="Times New Roman" w:hAnsi="Times New Roman" w:cs="Times New Roman"/>
          <w:sz w:val="28"/>
          <w:szCs w:val="28"/>
        </w:rPr>
        <w:t xml:space="preserve">інформацію про результати збору та аналізу в частині </w:t>
      </w:r>
      <w:bookmarkStart w:id="1" w:name="n175"/>
      <w:bookmarkEnd w:id="1"/>
      <w:r w:rsidRPr="00ED5BA8">
        <w:rPr>
          <w:rFonts w:ascii="Times New Roman" w:hAnsi="Times New Roman" w:cs="Times New Roman"/>
          <w:sz w:val="28"/>
          <w:szCs w:val="28"/>
        </w:rPr>
        <w:t>встановлення внутрішніх та зовнішніх заінтересованих сторін, характер їх відносин з Держмитслужбою</w:t>
      </w:r>
      <w:r w:rsidRPr="00A727D8">
        <w:rPr>
          <w:rFonts w:ascii="Times New Roman" w:hAnsi="Times New Roman" w:cs="Times New Roman"/>
          <w:sz w:val="28"/>
          <w:szCs w:val="28"/>
        </w:rPr>
        <w:t>.</w:t>
      </w:r>
    </w:p>
    <w:p w:rsidR="00FA758D" w:rsidRPr="002215D8" w:rsidRDefault="00FA758D" w:rsidP="00FA758D">
      <w:pPr>
        <w:tabs>
          <w:tab w:val="left" w:pos="567"/>
        </w:tabs>
        <w:ind w:firstLine="567"/>
        <w:jc w:val="both"/>
        <w:rPr>
          <w:rFonts w:ascii="Times New Roman" w:hAnsi="Times New Roman" w:cs="Times New Roman"/>
          <w:sz w:val="10"/>
          <w:szCs w:val="10"/>
        </w:rPr>
      </w:pPr>
    </w:p>
    <w:p w:rsidR="00FA758D" w:rsidRDefault="00FA758D" w:rsidP="00FA758D">
      <w:pPr>
        <w:tabs>
          <w:tab w:val="left" w:pos="567"/>
        </w:tabs>
        <w:ind w:firstLine="567"/>
        <w:jc w:val="both"/>
        <w:rPr>
          <w:rFonts w:ascii="Times New Roman" w:hAnsi="Times New Roman" w:cs="Times New Roman"/>
          <w:sz w:val="28"/>
          <w:szCs w:val="28"/>
        </w:rPr>
      </w:pPr>
      <w:r w:rsidRPr="006B56C5">
        <w:rPr>
          <w:rFonts w:ascii="Times New Roman" w:hAnsi="Times New Roman" w:cs="Times New Roman"/>
          <w:sz w:val="28"/>
          <w:szCs w:val="28"/>
        </w:rPr>
        <w:t xml:space="preserve">На підставі зібраних та задокументованих відомостей робочою групою (протокол засідання робочої групи від </w:t>
      </w:r>
      <w:r>
        <w:rPr>
          <w:rFonts w:ascii="Times New Roman" w:hAnsi="Times New Roman" w:cs="Times New Roman"/>
          <w:sz w:val="28"/>
          <w:szCs w:val="28"/>
        </w:rPr>
        <w:t>14</w:t>
      </w:r>
      <w:r w:rsidRPr="006B56C5">
        <w:rPr>
          <w:rFonts w:ascii="Times New Roman" w:hAnsi="Times New Roman" w:cs="Times New Roman"/>
          <w:sz w:val="28"/>
          <w:szCs w:val="28"/>
        </w:rPr>
        <w:t>.</w:t>
      </w:r>
      <w:r>
        <w:rPr>
          <w:rFonts w:ascii="Times New Roman" w:hAnsi="Times New Roman" w:cs="Times New Roman"/>
          <w:sz w:val="28"/>
          <w:szCs w:val="28"/>
        </w:rPr>
        <w:t>03</w:t>
      </w:r>
      <w:r w:rsidRPr="006B56C5">
        <w:rPr>
          <w:rFonts w:ascii="Times New Roman" w:hAnsi="Times New Roman" w:cs="Times New Roman"/>
          <w:sz w:val="28"/>
          <w:szCs w:val="28"/>
        </w:rPr>
        <w:t>.202</w:t>
      </w:r>
      <w:r>
        <w:rPr>
          <w:rFonts w:ascii="Times New Roman" w:hAnsi="Times New Roman" w:cs="Times New Roman"/>
          <w:sz w:val="28"/>
          <w:szCs w:val="28"/>
        </w:rPr>
        <w:t>3</w:t>
      </w:r>
      <w:r w:rsidRPr="006B56C5">
        <w:rPr>
          <w:rFonts w:ascii="Times New Roman" w:hAnsi="Times New Roman" w:cs="Times New Roman"/>
          <w:sz w:val="28"/>
          <w:szCs w:val="28"/>
        </w:rPr>
        <w:t>)</w:t>
      </w:r>
      <w:r>
        <w:rPr>
          <w:rFonts w:ascii="Times New Roman" w:hAnsi="Times New Roman" w:cs="Times New Roman"/>
          <w:sz w:val="28"/>
          <w:szCs w:val="28"/>
        </w:rPr>
        <w:t>:</w:t>
      </w:r>
    </w:p>
    <w:p w:rsidR="00FA758D" w:rsidRPr="00EA5867" w:rsidRDefault="00FA758D" w:rsidP="00FA758D">
      <w:pPr>
        <w:ind w:firstLine="567"/>
        <w:jc w:val="both"/>
        <w:rPr>
          <w:rFonts w:ascii="Times New Roman" w:hAnsi="Times New Roman" w:cs="Times New Roman"/>
          <w:sz w:val="28"/>
          <w:szCs w:val="28"/>
        </w:rPr>
      </w:pPr>
      <w:r>
        <w:rPr>
          <w:rFonts w:ascii="Times New Roman" w:hAnsi="Times New Roman" w:cs="Times New Roman"/>
          <w:sz w:val="28"/>
          <w:szCs w:val="28"/>
        </w:rPr>
        <w:t>визначено</w:t>
      </w:r>
      <w:r w:rsidRPr="00EA5867">
        <w:rPr>
          <w:rFonts w:ascii="Times New Roman" w:hAnsi="Times New Roman" w:cs="Times New Roman"/>
          <w:sz w:val="28"/>
          <w:szCs w:val="28"/>
        </w:rPr>
        <w:t xml:space="preserve"> </w:t>
      </w:r>
      <w:r>
        <w:rPr>
          <w:rFonts w:ascii="Times New Roman" w:hAnsi="Times New Roman" w:cs="Times New Roman"/>
          <w:sz w:val="28"/>
          <w:szCs w:val="28"/>
        </w:rPr>
        <w:t>2</w:t>
      </w:r>
      <w:r w:rsidR="002215D8">
        <w:rPr>
          <w:rFonts w:ascii="Times New Roman" w:hAnsi="Times New Roman" w:cs="Times New Roman"/>
          <w:sz w:val="28"/>
          <w:szCs w:val="28"/>
        </w:rPr>
        <w:t>4</w:t>
      </w:r>
      <w:r>
        <w:rPr>
          <w:rFonts w:ascii="Times New Roman" w:hAnsi="Times New Roman" w:cs="Times New Roman"/>
          <w:sz w:val="28"/>
          <w:szCs w:val="28"/>
        </w:rPr>
        <w:t xml:space="preserve"> </w:t>
      </w:r>
      <w:r w:rsidRPr="00EA5867">
        <w:rPr>
          <w:rFonts w:ascii="Times New Roman" w:hAnsi="Times New Roman" w:cs="Times New Roman"/>
          <w:sz w:val="28"/>
          <w:szCs w:val="28"/>
        </w:rPr>
        <w:t>потенційно вразлив</w:t>
      </w:r>
      <w:r w:rsidR="002215D8">
        <w:rPr>
          <w:rFonts w:ascii="Times New Roman" w:hAnsi="Times New Roman" w:cs="Times New Roman"/>
          <w:sz w:val="28"/>
          <w:szCs w:val="28"/>
        </w:rPr>
        <w:t>і</w:t>
      </w:r>
      <w:r w:rsidRPr="00EA5867">
        <w:rPr>
          <w:rFonts w:ascii="Times New Roman" w:hAnsi="Times New Roman" w:cs="Times New Roman"/>
          <w:sz w:val="28"/>
          <w:szCs w:val="28"/>
        </w:rPr>
        <w:t xml:space="preserve"> до корупції функці</w:t>
      </w:r>
      <w:r w:rsidR="002215D8">
        <w:rPr>
          <w:rFonts w:ascii="Times New Roman" w:hAnsi="Times New Roman" w:cs="Times New Roman"/>
          <w:sz w:val="28"/>
          <w:szCs w:val="28"/>
        </w:rPr>
        <w:t>ї</w:t>
      </w:r>
      <w:r w:rsidRPr="00EA5867">
        <w:rPr>
          <w:rFonts w:ascii="Times New Roman" w:hAnsi="Times New Roman" w:cs="Times New Roman"/>
          <w:sz w:val="28"/>
          <w:szCs w:val="28"/>
        </w:rPr>
        <w:t xml:space="preserve"> Держмитслужби та її територіальних органів;</w:t>
      </w:r>
    </w:p>
    <w:p w:rsidR="00FA758D" w:rsidRPr="00EA5867" w:rsidRDefault="00FA758D" w:rsidP="00FA758D">
      <w:pPr>
        <w:ind w:firstLine="567"/>
        <w:jc w:val="both"/>
        <w:rPr>
          <w:rFonts w:ascii="Times New Roman" w:hAnsi="Times New Roman" w:cs="Times New Roman"/>
          <w:sz w:val="28"/>
          <w:szCs w:val="28"/>
        </w:rPr>
      </w:pPr>
      <w:r w:rsidRPr="00EA5867">
        <w:rPr>
          <w:rFonts w:ascii="Times New Roman" w:hAnsi="Times New Roman" w:cs="Times New Roman"/>
          <w:sz w:val="28"/>
          <w:szCs w:val="28"/>
        </w:rPr>
        <w:t>ідентифікован</w:t>
      </w:r>
      <w:r>
        <w:rPr>
          <w:rFonts w:ascii="Times New Roman" w:hAnsi="Times New Roman" w:cs="Times New Roman"/>
          <w:sz w:val="28"/>
          <w:szCs w:val="28"/>
        </w:rPr>
        <w:t>о</w:t>
      </w:r>
      <w:r w:rsidRPr="00EA5867">
        <w:rPr>
          <w:rFonts w:ascii="Times New Roman" w:hAnsi="Times New Roman" w:cs="Times New Roman"/>
          <w:sz w:val="28"/>
          <w:szCs w:val="28"/>
        </w:rPr>
        <w:t xml:space="preserve"> в цих функціях</w:t>
      </w:r>
      <w:r>
        <w:rPr>
          <w:rFonts w:ascii="Times New Roman" w:hAnsi="Times New Roman" w:cs="Times New Roman"/>
          <w:sz w:val="28"/>
          <w:szCs w:val="28"/>
        </w:rPr>
        <w:t xml:space="preserve"> 2</w:t>
      </w:r>
      <w:r>
        <w:rPr>
          <w:rFonts w:ascii="Times New Roman" w:hAnsi="Times New Roman" w:cs="Times New Roman"/>
          <w:sz w:val="28"/>
          <w:szCs w:val="28"/>
          <w:lang w:val="ru-RU"/>
        </w:rPr>
        <w:t>8</w:t>
      </w:r>
      <w:r w:rsidRPr="00EA5867">
        <w:rPr>
          <w:rFonts w:ascii="Times New Roman" w:hAnsi="Times New Roman" w:cs="Times New Roman"/>
          <w:sz w:val="28"/>
          <w:szCs w:val="28"/>
        </w:rPr>
        <w:t xml:space="preserve"> можлив</w:t>
      </w:r>
      <w:r>
        <w:rPr>
          <w:rFonts w:ascii="Times New Roman" w:hAnsi="Times New Roman" w:cs="Times New Roman"/>
          <w:sz w:val="28"/>
          <w:szCs w:val="28"/>
        </w:rPr>
        <w:t>их</w:t>
      </w:r>
      <w:r w:rsidRPr="00EA5867">
        <w:rPr>
          <w:rFonts w:ascii="Times New Roman" w:hAnsi="Times New Roman" w:cs="Times New Roman"/>
          <w:sz w:val="28"/>
          <w:szCs w:val="28"/>
        </w:rPr>
        <w:t xml:space="preserve"> корупційн</w:t>
      </w:r>
      <w:r>
        <w:rPr>
          <w:rFonts w:ascii="Times New Roman" w:hAnsi="Times New Roman" w:cs="Times New Roman"/>
          <w:sz w:val="28"/>
          <w:szCs w:val="28"/>
        </w:rPr>
        <w:t>их</w:t>
      </w:r>
      <w:r w:rsidRPr="00EA5867">
        <w:rPr>
          <w:rFonts w:ascii="Times New Roman" w:hAnsi="Times New Roman" w:cs="Times New Roman"/>
          <w:sz w:val="28"/>
          <w:szCs w:val="28"/>
        </w:rPr>
        <w:t xml:space="preserve"> ризик</w:t>
      </w:r>
      <w:r>
        <w:rPr>
          <w:rFonts w:ascii="Times New Roman" w:hAnsi="Times New Roman" w:cs="Times New Roman"/>
          <w:sz w:val="28"/>
          <w:szCs w:val="28"/>
        </w:rPr>
        <w:t>ів</w:t>
      </w:r>
      <w:r w:rsidRPr="00EA5867">
        <w:rPr>
          <w:rFonts w:ascii="Times New Roman" w:hAnsi="Times New Roman" w:cs="Times New Roman"/>
          <w:sz w:val="28"/>
          <w:szCs w:val="28"/>
        </w:rPr>
        <w:t>;</w:t>
      </w:r>
    </w:p>
    <w:p w:rsidR="00FA758D" w:rsidRPr="00EA5867" w:rsidRDefault="00FA758D" w:rsidP="00FA758D">
      <w:pPr>
        <w:ind w:firstLine="567"/>
        <w:jc w:val="both"/>
        <w:rPr>
          <w:rFonts w:ascii="Times New Roman" w:hAnsi="Times New Roman" w:cs="Times New Roman"/>
          <w:sz w:val="28"/>
          <w:szCs w:val="28"/>
        </w:rPr>
      </w:pPr>
      <w:r>
        <w:rPr>
          <w:rFonts w:ascii="Times New Roman" w:hAnsi="Times New Roman" w:cs="Times New Roman"/>
          <w:sz w:val="28"/>
          <w:szCs w:val="28"/>
        </w:rPr>
        <w:t>описано</w:t>
      </w:r>
      <w:r w:rsidRPr="00EA5867">
        <w:rPr>
          <w:rFonts w:ascii="Times New Roman" w:hAnsi="Times New Roman" w:cs="Times New Roman"/>
          <w:sz w:val="28"/>
          <w:szCs w:val="28"/>
        </w:rPr>
        <w:t xml:space="preserve"> </w:t>
      </w:r>
      <w:r>
        <w:rPr>
          <w:rFonts w:ascii="Times New Roman" w:hAnsi="Times New Roman" w:cs="Times New Roman"/>
          <w:sz w:val="28"/>
          <w:szCs w:val="28"/>
        </w:rPr>
        <w:t>зміст (суть</w:t>
      </w:r>
      <w:r w:rsidRPr="00EA5867">
        <w:rPr>
          <w:rFonts w:ascii="Times New Roman" w:hAnsi="Times New Roman" w:cs="Times New Roman"/>
          <w:sz w:val="28"/>
          <w:szCs w:val="28"/>
        </w:rPr>
        <w:t>) ідентифікованих можливих корупційних ризиків;</w:t>
      </w:r>
    </w:p>
    <w:p w:rsidR="00FA758D" w:rsidRDefault="00FA758D" w:rsidP="00FA758D">
      <w:pPr>
        <w:ind w:firstLine="567"/>
        <w:jc w:val="both"/>
        <w:rPr>
          <w:rFonts w:ascii="Times New Roman" w:hAnsi="Times New Roman" w:cs="Times New Roman"/>
          <w:sz w:val="28"/>
          <w:szCs w:val="28"/>
        </w:rPr>
      </w:pPr>
      <w:r w:rsidRPr="00EA5867">
        <w:rPr>
          <w:rFonts w:ascii="Times New Roman" w:hAnsi="Times New Roman" w:cs="Times New Roman"/>
          <w:sz w:val="28"/>
          <w:szCs w:val="28"/>
        </w:rPr>
        <w:t>опис</w:t>
      </w:r>
      <w:r>
        <w:rPr>
          <w:rFonts w:ascii="Times New Roman" w:hAnsi="Times New Roman" w:cs="Times New Roman"/>
          <w:sz w:val="28"/>
          <w:szCs w:val="28"/>
        </w:rPr>
        <w:t>ано</w:t>
      </w:r>
      <w:r w:rsidRPr="00EA5867">
        <w:rPr>
          <w:rFonts w:ascii="Times New Roman" w:hAnsi="Times New Roman" w:cs="Times New Roman"/>
          <w:sz w:val="28"/>
          <w:szCs w:val="28"/>
        </w:rPr>
        <w:t xml:space="preserve"> джерел</w:t>
      </w:r>
      <w:r>
        <w:rPr>
          <w:rFonts w:ascii="Times New Roman" w:hAnsi="Times New Roman" w:cs="Times New Roman"/>
          <w:sz w:val="28"/>
          <w:szCs w:val="28"/>
        </w:rPr>
        <w:t>а</w:t>
      </w:r>
      <w:r w:rsidRPr="00EA5867">
        <w:rPr>
          <w:rFonts w:ascii="Times New Roman" w:hAnsi="Times New Roman" w:cs="Times New Roman"/>
          <w:sz w:val="28"/>
          <w:szCs w:val="28"/>
        </w:rPr>
        <w:t xml:space="preserve"> можливих корупційних ризиків</w:t>
      </w:r>
      <w:r>
        <w:rPr>
          <w:rFonts w:ascii="Times New Roman" w:hAnsi="Times New Roman" w:cs="Times New Roman"/>
          <w:sz w:val="28"/>
          <w:szCs w:val="28"/>
        </w:rPr>
        <w:t>;</w:t>
      </w:r>
    </w:p>
    <w:p w:rsidR="00FA758D" w:rsidRDefault="00FA758D" w:rsidP="00FA758D">
      <w:pPr>
        <w:ind w:firstLine="567"/>
        <w:jc w:val="both"/>
        <w:rPr>
          <w:rFonts w:ascii="Times New Roman" w:hAnsi="Times New Roman" w:cs="Times New Roman"/>
          <w:sz w:val="28"/>
          <w:szCs w:val="28"/>
        </w:rPr>
      </w:pPr>
      <w:r>
        <w:rPr>
          <w:rFonts w:ascii="Times New Roman" w:hAnsi="Times New Roman" w:cs="Times New Roman"/>
          <w:sz w:val="28"/>
          <w:szCs w:val="28"/>
        </w:rPr>
        <w:t>визначено існуючі заходи контролю</w:t>
      </w:r>
      <w:r w:rsidRPr="00EA5867">
        <w:rPr>
          <w:rFonts w:ascii="Times New Roman" w:hAnsi="Times New Roman" w:cs="Times New Roman"/>
          <w:sz w:val="28"/>
          <w:szCs w:val="28"/>
        </w:rPr>
        <w:t>.</w:t>
      </w:r>
    </w:p>
    <w:p w:rsidR="00FA758D" w:rsidRPr="003D51BE" w:rsidRDefault="00FA758D" w:rsidP="00FA758D">
      <w:pPr>
        <w:tabs>
          <w:tab w:val="left" w:pos="567"/>
        </w:tabs>
        <w:ind w:firstLine="567"/>
        <w:jc w:val="both"/>
        <w:rPr>
          <w:rFonts w:ascii="Times New Roman" w:hAnsi="Times New Roman" w:cs="Times New Roman"/>
          <w:sz w:val="16"/>
          <w:szCs w:val="16"/>
        </w:rPr>
      </w:pPr>
    </w:p>
    <w:p w:rsidR="00FA758D" w:rsidRDefault="00FA758D" w:rsidP="00FA758D">
      <w:pPr>
        <w:ind w:firstLine="567"/>
        <w:jc w:val="both"/>
        <w:rPr>
          <w:rFonts w:ascii="Times New Roman" w:hAnsi="Times New Roman" w:cs="Times New Roman"/>
          <w:sz w:val="28"/>
          <w:szCs w:val="28"/>
        </w:rPr>
      </w:pPr>
      <w:r>
        <w:rPr>
          <w:rFonts w:ascii="Times New Roman" w:hAnsi="Times New Roman" w:cs="Times New Roman"/>
          <w:sz w:val="28"/>
          <w:szCs w:val="28"/>
        </w:rPr>
        <w:t>6. Під час оцінювання корупційних ризиків застосовувалися такі методи і способи:</w:t>
      </w:r>
    </w:p>
    <w:p w:rsidR="00FA758D" w:rsidRDefault="00FA758D" w:rsidP="00FA758D">
      <w:pPr>
        <w:pStyle w:val="rvps2"/>
        <w:shd w:val="clear" w:color="auto" w:fill="FFFFFF"/>
        <w:spacing w:before="0" w:beforeAutospacing="0" w:after="0" w:afterAutospacing="0"/>
        <w:ind w:firstLine="567"/>
        <w:jc w:val="both"/>
        <w:rPr>
          <w:sz w:val="28"/>
          <w:szCs w:val="28"/>
          <w:shd w:val="clear" w:color="auto" w:fill="FFFFFF"/>
        </w:rPr>
      </w:pPr>
      <w:r w:rsidRPr="005268D2">
        <w:rPr>
          <w:sz w:val="28"/>
          <w:szCs w:val="28"/>
          <w:shd w:val="clear" w:color="auto" w:fill="FFFFFF"/>
        </w:rPr>
        <w:t>1)</w:t>
      </w:r>
      <w:r>
        <w:rPr>
          <w:sz w:val="28"/>
          <w:szCs w:val="28"/>
          <w:shd w:val="clear" w:color="auto" w:fill="FFFFFF"/>
        </w:rPr>
        <w:t xml:space="preserve"> аналіз наведених </w:t>
      </w:r>
      <w:r w:rsidR="002215D8">
        <w:rPr>
          <w:sz w:val="28"/>
          <w:szCs w:val="28"/>
          <w:shd w:val="clear" w:color="auto" w:fill="FFFFFF"/>
        </w:rPr>
        <w:t xml:space="preserve">вище </w:t>
      </w:r>
      <w:r>
        <w:rPr>
          <w:sz w:val="28"/>
          <w:szCs w:val="28"/>
          <w:shd w:val="clear" w:color="auto" w:fill="FFFFFF"/>
        </w:rPr>
        <w:t xml:space="preserve">джерел інформації; </w:t>
      </w:r>
    </w:p>
    <w:p w:rsidR="00FA758D" w:rsidRPr="005268D2" w:rsidRDefault="00FA758D" w:rsidP="00FA758D">
      <w:pPr>
        <w:pStyle w:val="rvps2"/>
        <w:shd w:val="clear" w:color="auto" w:fill="FFFFFF"/>
        <w:spacing w:before="0" w:beforeAutospacing="0" w:after="0" w:afterAutospacing="0"/>
        <w:ind w:firstLine="567"/>
        <w:jc w:val="both"/>
        <w:rPr>
          <w:sz w:val="28"/>
          <w:szCs w:val="28"/>
          <w:shd w:val="clear" w:color="auto" w:fill="FFFFFF"/>
        </w:rPr>
      </w:pPr>
      <w:r>
        <w:rPr>
          <w:sz w:val="28"/>
          <w:szCs w:val="28"/>
          <w:shd w:val="clear" w:color="auto" w:fill="FFFFFF"/>
        </w:rPr>
        <w:t xml:space="preserve">2) </w:t>
      </w:r>
      <w:r w:rsidRPr="005268D2">
        <w:rPr>
          <w:sz w:val="28"/>
          <w:szCs w:val="28"/>
          <w:shd w:val="clear" w:color="auto" w:fill="FFFFFF"/>
        </w:rPr>
        <w:t xml:space="preserve">аналіз нормативно-правових та розпорядчих документів, що регулюють діяльність </w:t>
      </w:r>
      <w:r>
        <w:rPr>
          <w:sz w:val="28"/>
          <w:szCs w:val="28"/>
          <w:shd w:val="clear" w:color="auto" w:fill="FFFFFF"/>
        </w:rPr>
        <w:t>Держмитслужби</w:t>
      </w:r>
      <w:r w:rsidRPr="005268D2">
        <w:rPr>
          <w:sz w:val="28"/>
          <w:szCs w:val="28"/>
          <w:shd w:val="clear" w:color="auto" w:fill="FFFFFF"/>
        </w:rPr>
        <w:t>;</w:t>
      </w:r>
    </w:p>
    <w:p w:rsidR="00FA758D" w:rsidRDefault="00FA758D" w:rsidP="00FA758D">
      <w:pPr>
        <w:pStyle w:val="rvps2"/>
        <w:shd w:val="clear" w:color="auto" w:fill="FFFFFF"/>
        <w:spacing w:before="0" w:beforeAutospacing="0" w:after="0" w:afterAutospacing="0"/>
        <w:ind w:firstLine="567"/>
        <w:jc w:val="both"/>
        <w:rPr>
          <w:sz w:val="28"/>
          <w:szCs w:val="28"/>
          <w:shd w:val="clear" w:color="auto" w:fill="FFFFFF"/>
        </w:rPr>
      </w:pPr>
      <w:r>
        <w:rPr>
          <w:sz w:val="28"/>
          <w:szCs w:val="28"/>
          <w:shd w:val="clear" w:color="auto" w:fill="FFFFFF"/>
        </w:rPr>
        <w:t>3</w:t>
      </w:r>
      <w:r w:rsidRPr="00E167C8">
        <w:rPr>
          <w:sz w:val="28"/>
          <w:szCs w:val="28"/>
          <w:shd w:val="clear" w:color="auto" w:fill="FFFFFF"/>
        </w:rPr>
        <w:t xml:space="preserve">) проведення </w:t>
      </w:r>
      <w:r>
        <w:rPr>
          <w:sz w:val="28"/>
          <w:szCs w:val="28"/>
          <w:shd w:val="clear" w:color="auto" w:fill="FFFFFF"/>
        </w:rPr>
        <w:t xml:space="preserve">опитування </w:t>
      </w:r>
      <w:r w:rsidRPr="00E167C8">
        <w:rPr>
          <w:sz w:val="28"/>
          <w:szCs w:val="28"/>
          <w:shd w:val="clear" w:color="auto" w:fill="FFFFFF"/>
        </w:rPr>
        <w:t>працівник</w:t>
      </w:r>
      <w:r>
        <w:rPr>
          <w:sz w:val="28"/>
          <w:szCs w:val="28"/>
          <w:shd w:val="clear" w:color="auto" w:fill="FFFFFF"/>
        </w:rPr>
        <w:t>ів</w:t>
      </w:r>
      <w:r w:rsidRPr="00E167C8">
        <w:rPr>
          <w:sz w:val="28"/>
          <w:szCs w:val="28"/>
          <w:shd w:val="clear" w:color="auto" w:fill="FFFFFF"/>
        </w:rPr>
        <w:t xml:space="preserve"> та зовнішні</w:t>
      </w:r>
      <w:r>
        <w:rPr>
          <w:sz w:val="28"/>
          <w:szCs w:val="28"/>
          <w:shd w:val="clear" w:color="auto" w:fill="FFFFFF"/>
        </w:rPr>
        <w:t>х</w:t>
      </w:r>
      <w:r w:rsidRPr="00E167C8">
        <w:rPr>
          <w:sz w:val="28"/>
          <w:szCs w:val="28"/>
          <w:shd w:val="clear" w:color="auto" w:fill="FFFFFF"/>
        </w:rPr>
        <w:t xml:space="preserve"> заінтересовани</w:t>
      </w:r>
      <w:r>
        <w:rPr>
          <w:sz w:val="28"/>
          <w:szCs w:val="28"/>
          <w:shd w:val="clear" w:color="auto" w:fill="FFFFFF"/>
        </w:rPr>
        <w:t>х</w:t>
      </w:r>
      <w:r w:rsidRPr="00E167C8">
        <w:rPr>
          <w:sz w:val="28"/>
          <w:szCs w:val="28"/>
          <w:shd w:val="clear" w:color="auto" w:fill="FFFFFF"/>
        </w:rPr>
        <w:t xml:space="preserve"> стор</w:t>
      </w:r>
      <w:r>
        <w:rPr>
          <w:sz w:val="28"/>
          <w:szCs w:val="28"/>
          <w:shd w:val="clear" w:color="auto" w:fill="FFFFFF"/>
        </w:rPr>
        <w:t>і</w:t>
      </w:r>
      <w:r w:rsidRPr="00E167C8">
        <w:rPr>
          <w:sz w:val="28"/>
          <w:szCs w:val="28"/>
          <w:shd w:val="clear" w:color="auto" w:fill="FFFFFF"/>
        </w:rPr>
        <w:t xml:space="preserve">н </w:t>
      </w:r>
      <w:r>
        <w:rPr>
          <w:sz w:val="28"/>
          <w:szCs w:val="28"/>
          <w:shd w:val="clear" w:color="auto" w:fill="FFFFFF"/>
        </w:rPr>
        <w:t>Держмитслужби</w:t>
      </w:r>
      <w:r w:rsidRPr="00E167C8">
        <w:rPr>
          <w:sz w:val="28"/>
          <w:szCs w:val="28"/>
          <w:shd w:val="clear" w:color="auto" w:fill="FFFFFF"/>
        </w:rPr>
        <w:t xml:space="preserve">; </w:t>
      </w:r>
    </w:p>
    <w:p w:rsidR="00FA758D" w:rsidRDefault="00FA758D" w:rsidP="00FA758D">
      <w:pPr>
        <w:pStyle w:val="rvps2"/>
        <w:shd w:val="clear" w:color="auto" w:fill="FFFFFF"/>
        <w:spacing w:before="0" w:beforeAutospacing="0" w:after="0" w:afterAutospacing="0"/>
        <w:ind w:firstLine="567"/>
        <w:jc w:val="both"/>
        <w:rPr>
          <w:sz w:val="28"/>
          <w:szCs w:val="28"/>
          <w:shd w:val="clear" w:color="auto" w:fill="FFFFFF"/>
        </w:rPr>
      </w:pPr>
      <w:r>
        <w:rPr>
          <w:sz w:val="28"/>
          <w:szCs w:val="28"/>
          <w:shd w:val="clear" w:color="auto" w:fill="FFFFFF"/>
        </w:rPr>
        <w:lastRenderedPageBreak/>
        <w:t>4) моделювання способів</w:t>
      </w:r>
      <w:r w:rsidRPr="005268D2">
        <w:rPr>
          <w:sz w:val="28"/>
          <w:szCs w:val="28"/>
          <w:shd w:val="clear" w:color="auto" w:fill="FFFFFF"/>
        </w:rPr>
        <w:t xml:space="preserve"> вчинення корупційних або пов’язаних з корупцією правопорушень, визначення внутрішніх і зовнішніх заінтересованих сторін, які можуть брати участь у їх вчиненні.</w:t>
      </w:r>
    </w:p>
    <w:p w:rsidR="00FA758D" w:rsidRPr="003D51BE" w:rsidRDefault="00FA758D" w:rsidP="00FA758D">
      <w:pPr>
        <w:tabs>
          <w:tab w:val="left" w:pos="567"/>
        </w:tabs>
        <w:ind w:firstLine="567"/>
        <w:jc w:val="both"/>
        <w:rPr>
          <w:rFonts w:ascii="Times New Roman" w:hAnsi="Times New Roman" w:cs="Times New Roman"/>
          <w:sz w:val="16"/>
          <w:szCs w:val="16"/>
        </w:rPr>
      </w:pPr>
    </w:p>
    <w:p w:rsidR="00FA758D" w:rsidRDefault="00FA758D" w:rsidP="002215D8">
      <w:pPr>
        <w:pStyle w:val="rvps2"/>
        <w:shd w:val="clear" w:color="auto" w:fill="FFFFFF"/>
        <w:spacing w:before="0" w:beforeAutospacing="0" w:after="0" w:afterAutospacing="0"/>
        <w:ind w:firstLine="567"/>
        <w:jc w:val="both"/>
        <w:rPr>
          <w:sz w:val="28"/>
          <w:szCs w:val="28"/>
          <w:shd w:val="clear" w:color="auto" w:fill="FFFFFF"/>
        </w:rPr>
      </w:pPr>
      <w:r>
        <w:rPr>
          <w:sz w:val="28"/>
          <w:szCs w:val="28"/>
          <w:shd w:val="clear" w:color="auto" w:fill="FFFFFF"/>
        </w:rPr>
        <w:t>7.</w:t>
      </w:r>
      <w:r w:rsidRPr="005268D2">
        <w:rPr>
          <w:sz w:val="28"/>
          <w:szCs w:val="28"/>
          <w:shd w:val="clear" w:color="auto" w:fill="FFFFFF"/>
        </w:rPr>
        <w:t xml:space="preserve"> За результатами узагальнення отриманої інформації</w:t>
      </w:r>
      <w:r w:rsidRPr="00B04BB7">
        <w:rPr>
          <w:sz w:val="28"/>
          <w:szCs w:val="28"/>
          <w:shd w:val="clear" w:color="auto" w:fill="FFFFFF"/>
        </w:rPr>
        <w:t xml:space="preserve">, зокрема </w:t>
      </w:r>
      <w:r w:rsidRPr="005268D2">
        <w:rPr>
          <w:sz w:val="28"/>
          <w:szCs w:val="28"/>
          <w:shd w:val="clear" w:color="auto" w:fill="FFFFFF"/>
        </w:rPr>
        <w:t xml:space="preserve"> пропозицій від внутрішніх, зовнішніх заінтересованих сторін, робочою групою здійснено </w:t>
      </w:r>
      <w:r w:rsidRPr="00B04BB7">
        <w:rPr>
          <w:sz w:val="28"/>
          <w:szCs w:val="28"/>
          <w:shd w:val="clear" w:color="auto" w:fill="FFFFFF"/>
        </w:rPr>
        <w:t xml:space="preserve">уточнення, </w:t>
      </w:r>
      <w:r w:rsidRPr="005268D2">
        <w:rPr>
          <w:sz w:val="28"/>
          <w:szCs w:val="28"/>
          <w:shd w:val="clear" w:color="auto" w:fill="FFFFFF"/>
        </w:rPr>
        <w:t xml:space="preserve">ідентифікацію, аналіз, визначення рівнів корупційних ризиків та заходів впливу на корупційні ризики (протокол засідання робочої групи від </w:t>
      </w:r>
      <w:r w:rsidR="002215D8">
        <w:rPr>
          <w:sz w:val="28"/>
          <w:szCs w:val="28"/>
          <w:shd w:val="clear" w:color="auto" w:fill="FFFFFF"/>
        </w:rPr>
        <w:t>19.04.2023</w:t>
      </w:r>
      <w:r w:rsidRPr="005268D2">
        <w:rPr>
          <w:sz w:val="28"/>
          <w:szCs w:val="28"/>
          <w:shd w:val="clear" w:color="auto" w:fill="FFFFFF"/>
        </w:rPr>
        <w:t>).</w:t>
      </w:r>
    </w:p>
    <w:p w:rsidR="00FA758D" w:rsidRPr="00EA5867" w:rsidRDefault="00FA758D" w:rsidP="00FA758D">
      <w:pPr>
        <w:ind w:firstLine="567"/>
        <w:jc w:val="both"/>
        <w:rPr>
          <w:rFonts w:ascii="Times New Roman" w:hAnsi="Times New Roman" w:cs="Times New Roman"/>
          <w:sz w:val="28"/>
          <w:szCs w:val="28"/>
        </w:rPr>
      </w:pPr>
      <w:r w:rsidRPr="00844D00">
        <w:rPr>
          <w:rFonts w:ascii="Times New Roman" w:hAnsi="Times New Roman" w:cs="Times New Roman"/>
          <w:sz w:val="28"/>
          <w:szCs w:val="28"/>
        </w:rPr>
        <w:t xml:space="preserve">Остаточно </w:t>
      </w:r>
      <w:r>
        <w:rPr>
          <w:rFonts w:ascii="Times New Roman" w:hAnsi="Times New Roman" w:cs="Times New Roman"/>
          <w:sz w:val="28"/>
          <w:szCs w:val="28"/>
        </w:rPr>
        <w:t>визначено</w:t>
      </w:r>
      <w:r w:rsidRPr="00EA5867">
        <w:rPr>
          <w:rFonts w:ascii="Times New Roman" w:hAnsi="Times New Roman" w:cs="Times New Roman"/>
          <w:sz w:val="28"/>
          <w:szCs w:val="28"/>
        </w:rPr>
        <w:t xml:space="preserve"> </w:t>
      </w:r>
      <w:r w:rsidR="00DD7A4B">
        <w:rPr>
          <w:rFonts w:ascii="Times New Roman" w:hAnsi="Times New Roman" w:cs="Times New Roman"/>
          <w:sz w:val="28"/>
          <w:szCs w:val="28"/>
        </w:rPr>
        <w:t>2</w:t>
      </w:r>
      <w:r w:rsidR="002215D8">
        <w:rPr>
          <w:rFonts w:ascii="Times New Roman" w:hAnsi="Times New Roman" w:cs="Times New Roman"/>
          <w:sz w:val="28"/>
          <w:szCs w:val="28"/>
        </w:rPr>
        <w:t>4</w:t>
      </w:r>
      <w:r>
        <w:rPr>
          <w:rFonts w:ascii="Times New Roman" w:hAnsi="Times New Roman" w:cs="Times New Roman"/>
          <w:sz w:val="28"/>
          <w:szCs w:val="28"/>
        </w:rPr>
        <w:t xml:space="preserve"> </w:t>
      </w:r>
      <w:r w:rsidRPr="00EA5867">
        <w:rPr>
          <w:rFonts w:ascii="Times New Roman" w:hAnsi="Times New Roman" w:cs="Times New Roman"/>
          <w:sz w:val="28"/>
          <w:szCs w:val="28"/>
        </w:rPr>
        <w:t>потенційно вразлив</w:t>
      </w:r>
      <w:r w:rsidR="00DD7A4B">
        <w:rPr>
          <w:rFonts w:ascii="Times New Roman" w:hAnsi="Times New Roman" w:cs="Times New Roman"/>
          <w:sz w:val="28"/>
          <w:szCs w:val="28"/>
        </w:rPr>
        <w:t>их</w:t>
      </w:r>
      <w:r w:rsidRPr="00EA5867">
        <w:rPr>
          <w:rFonts w:ascii="Times New Roman" w:hAnsi="Times New Roman" w:cs="Times New Roman"/>
          <w:sz w:val="28"/>
          <w:szCs w:val="28"/>
        </w:rPr>
        <w:t xml:space="preserve"> до корупції функці</w:t>
      </w:r>
      <w:r w:rsidR="002215D8">
        <w:rPr>
          <w:rFonts w:ascii="Times New Roman" w:hAnsi="Times New Roman" w:cs="Times New Roman"/>
          <w:sz w:val="28"/>
          <w:szCs w:val="28"/>
        </w:rPr>
        <w:t>ї</w:t>
      </w:r>
      <w:r w:rsidRPr="00EA5867">
        <w:rPr>
          <w:rFonts w:ascii="Times New Roman" w:hAnsi="Times New Roman" w:cs="Times New Roman"/>
          <w:sz w:val="28"/>
          <w:szCs w:val="28"/>
        </w:rPr>
        <w:t xml:space="preserve"> Держмитслужби та її територіальних органів</w:t>
      </w:r>
      <w:r w:rsidRPr="00844D00">
        <w:rPr>
          <w:rFonts w:ascii="Times New Roman" w:hAnsi="Times New Roman" w:cs="Times New Roman"/>
          <w:sz w:val="28"/>
          <w:szCs w:val="28"/>
        </w:rPr>
        <w:t xml:space="preserve">, </w:t>
      </w:r>
      <w:r w:rsidRPr="00EA5867">
        <w:rPr>
          <w:rFonts w:ascii="Times New Roman" w:hAnsi="Times New Roman" w:cs="Times New Roman"/>
          <w:sz w:val="28"/>
          <w:szCs w:val="28"/>
        </w:rPr>
        <w:t>ідентифікован</w:t>
      </w:r>
      <w:r>
        <w:rPr>
          <w:rFonts w:ascii="Times New Roman" w:hAnsi="Times New Roman" w:cs="Times New Roman"/>
          <w:sz w:val="28"/>
          <w:szCs w:val="28"/>
        </w:rPr>
        <w:t>о</w:t>
      </w:r>
      <w:r w:rsidRPr="00EA5867">
        <w:rPr>
          <w:rFonts w:ascii="Times New Roman" w:hAnsi="Times New Roman" w:cs="Times New Roman"/>
          <w:sz w:val="28"/>
          <w:szCs w:val="28"/>
        </w:rPr>
        <w:t xml:space="preserve"> в цих функціях</w:t>
      </w:r>
      <w:r>
        <w:rPr>
          <w:rFonts w:ascii="Times New Roman" w:hAnsi="Times New Roman" w:cs="Times New Roman"/>
          <w:sz w:val="28"/>
          <w:szCs w:val="28"/>
        </w:rPr>
        <w:t xml:space="preserve"> </w:t>
      </w:r>
      <w:r w:rsidRPr="00844D00">
        <w:rPr>
          <w:rFonts w:ascii="Times New Roman" w:hAnsi="Times New Roman" w:cs="Times New Roman"/>
          <w:sz w:val="28"/>
          <w:szCs w:val="28"/>
        </w:rPr>
        <w:t xml:space="preserve">      </w:t>
      </w:r>
      <w:r w:rsidR="002215D8">
        <w:rPr>
          <w:rFonts w:ascii="Times New Roman" w:hAnsi="Times New Roman" w:cs="Times New Roman"/>
          <w:sz w:val="28"/>
          <w:szCs w:val="28"/>
        </w:rPr>
        <w:t>28</w:t>
      </w:r>
      <w:r w:rsidRPr="00EA5867">
        <w:rPr>
          <w:rFonts w:ascii="Times New Roman" w:hAnsi="Times New Roman" w:cs="Times New Roman"/>
          <w:sz w:val="28"/>
          <w:szCs w:val="28"/>
        </w:rPr>
        <w:t xml:space="preserve"> можлив</w:t>
      </w:r>
      <w:r>
        <w:rPr>
          <w:rFonts w:ascii="Times New Roman" w:hAnsi="Times New Roman" w:cs="Times New Roman"/>
          <w:sz w:val="28"/>
          <w:szCs w:val="28"/>
        </w:rPr>
        <w:t>их</w:t>
      </w:r>
      <w:r w:rsidRPr="00EA5867">
        <w:rPr>
          <w:rFonts w:ascii="Times New Roman" w:hAnsi="Times New Roman" w:cs="Times New Roman"/>
          <w:sz w:val="28"/>
          <w:szCs w:val="28"/>
        </w:rPr>
        <w:t xml:space="preserve"> корупційн</w:t>
      </w:r>
      <w:r>
        <w:rPr>
          <w:rFonts w:ascii="Times New Roman" w:hAnsi="Times New Roman" w:cs="Times New Roman"/>
          <w:sz w:val="28"/>
          <w:szCs w:val="28"/>
        </w:rPr>
        <w:t>их</w:t>
      </w:r>
      <w:r w:rsidRPr="00EA5867">
        <w:rPr>
          <w:rFonts w:ascii="Times New Roman" w:hAnsi="Times New Roman" w:cs="Times New Roman"/>
          <w:sz w:val="28"/>
          <w:szCs w:val="28"/>
        </w:rPr>
        <w:t xml:space="preserve"> ризик</w:t>
      </w:r>
      <w:r>
        <w:rPr>
          <w:rFonts w:ascii="Times New Roman" w:hAnsi="Times New Roman" w:cs="Times New Roman"/>
          <w:sz w:val="28"/>
          <w:szCs w:val="28"/>
        </w:rPr>
        <w:t>ів</w:t>
      </w:r>
      <w:r w:rsidRPr="00EA5867">
        <w:rPr>
          <w:rFonts w:ascii="Times New Roman" w:hAnsi="Times New Roman" w:cs="Times New Roman"/>
          <w:sz w:val="28"/>
          <w:szCs w:val="28"/>
        </w:rPr>
        <w:t>;</w:t>
      </w:r>
    </w:p>
    <w:p w:rsidR="00FA758D" w:rsidRDefault="00FA758D" w:rsidP="00FA758D">
      <w:pPr>
        <w:pStyle w:val="rvps2"/>
        <w:shd w:val="clear" w:color="auto" w:fill="FFFFFF"/>
        <w:spacing w:before="0" w:beforeAutospacing="0" w:after="0" w:afterAutospacing="0"/>
        <w:ind w:firstLine="567"/>
        <w:jc w:val="both"/>
        <w:rPr>
          <w:sz w:val="28"/>
          <w:szCs w:val="28"/>
          <w:shd w:val="clear" w:color="auto" w:fill="FFFFFF"/>
        </w:rPr>
      </w:pPr>
      <w:r>
        <w:rPr>
          <w:sz w:val="28"/>
          <w:szCs w:val="28"/>
          <w:shd w:val="clear" w:color="auto" w:fill="FFFFFF"/>
        </w:rPr>
        <w:t xml:space="preserve">Щодо </w:t>
      </w:r>
      <w:r w:rsidRPr="005268D2">
        <w:rPr>
          <w:sz w:val="28"/>
          <w:szCs w:val="28"/>
          <w:shd w:val="clear" w:color="auto" w:fill="FFFFFF"/>
        </w:rPr>
        <w:t>рівнів корупційних ризиків</w:t>
      </w:r>
      <w:r>
        <w:rPr>
          <w:sz w:val="28"/>
          <w:szCs w:val="28"/>
          <w:shd w:val="clear" w:color="auto" w:fill="FFFFFF"/>
        </w:rPr>
        <w:t xml:space="preserve"> визначено:</w:t>
      </w:r>
    </w:p>
    <w:p w:rsidR="00FA758D" w:rsidRDefault="00FA758D" w:rsidP="00FA758D">
      <w:pPr>
        <w:pStyle w:val="rvps2"/>
        <w:shd w:val="clear" w:color="auto" w:fill="FFFFFF"/>
        <w:spacing w:before="0" w:beforeAutospacing="0" w:after="0" w:afterAutospacing="0"/>
        <w:ind w:firstLine="567"/>
        <w:jc w:val="both"/>
        <w:rPr>
          <w:sz w:val="28"/>
          <w:szCs w:val="28"/>
          <w:shd w:val="clear" w:color="auto" w:fill="FFFFFF"/>
        </w:rPr>
      </w:pPr>
      <w:r>
        <w:rPr>
          <w:sz w:val="28"/>
          <w:szCs w:val="28"/>
          <w:shd w:val="clear" w:color="auto" w:fill="FFFFFF"/>
        </w:rPr>
        <w:t>- 6 ризиків з критичним рівнем;</w:t>
      </w:r>
    </w:p>
    <w:p w:rsidR="00FA758D" w:rsidRDefault="00FA758D" w:rsidP="00FA758D">
      <w:pPr>
        <w:pStyle w:val="rvps2"/>
        <w:shd w:val="clear" w:color="auto" w:fill="FFFFFF"/>
        <w:spacing w:before="0" w:beforeAutospacing="0" w:after="0" w:afterAutospacing="0"/>
        <w:ind w:firstLine="567"/>
        <w:jc w:val="both"/>
        <w:rPr>
          <w:sz w:val="28"/>
          <w:szCs w:val="28"/>
          <w:shd w:val="clear" w:color="auto" w:fill="FFFFFF"/>
        </w:rPr>
      </w:pPr>
      <w:r>
        <w:rPr>
          <w:sz w:val="28"/>
          <w:szCs w:val="28"/>
          <w:shd w:val="clear" w:color="auto" w:fill="FFFFFF"/>
        </w:rPr>
        <w:t>- 7 ризиків з високим рівнем;</w:t>
      </w:r>
    </w:p>
    <w:p w:rsidR="00FA758D" w:rsidRDefault="00FA758D" w:rsidP="00FA758D">
      <w:pPr>
        <w:pStyle w:val="rvps2"/>
        <w:shd w:val="clear" w:color="auto" w:fill="FFFFFF"/>
        <w:spacing w:before="0" w:beforeAutospacing="0" w:after="0" w:afterAutospacing="0"/>
        <w:ind w:firstLine="567"/>
        <w:jc w:val="both"/>
        <w:rPr>
          <w:sz w:val="28"/>
          <w:szCs w:val="28"/>
          <w:shd w:val="clear" w:color="auto" w:fill="FFFFFF"/>
        </w:rPr>
      </w:pPr>
      <w:r>
        <w:rPr>
          <w:sz w:val="28"/>
          <w:szCs w:val="28"/>
          <w:shd w:val="clear" w:color="auto" w:fill="FFFFFF"/>
        </w:rPr>
        <w:t>- 1</w:t>
      </w:r>
      <w:r w:rsidR="002215D8">
        <w:rPr>
          <w:sz w:val="28"/>
          <w:szCs w:val="28"/>
          <w:shd w:val="clear" w:color="auto" w:fill="FFFFFF"/>
        </w:rPr>
        <w:t>1</w:t>
      </w:r>
      <w:r>
        <w:rPr>
          <w:sz w:val="28"/>
          <w:szCs w:val="28"/>
          <w:shd w:val="clear" w:color="auto" w:fill="FFFFFF"/>
        </w:rPr>
        <w:t xml:space="preserve"> ризиків з середнім рівнем;</w:t>
      </w:r>
    </w:p>
    <w:p w:rsidR="00FA758D" w:rsidRDefault="00FA758D" w:rsidP="00FA758D">
      <w:pPr>
        <w:pStyle w:val="rvps2"/>
        <w:shd w:val="clear" w:color="auto" w:fill="FFFFFF"/>
        <w:spacing w:before="0" w:beforeAutospacing="0" w:after="0" w:afterAutospacing="0"/>
        <w:ind w:firstLine="567"/>
        <w:jc w:val="both"/>
        <w:rPr>
          <w:sz w:val="28"/>
          <w:szCs w:val="28"/>
          <w:shd w:val="clear" w:color="auto" w:fill="FFFFFF"/>
        </w:rPr>
      </w:pPr>
      <w:r>
        <w:rPr>
          <w:sz w:val="28"/>
          <w:szCs w:val="28"/>
          <w:shd w:val="clear" w:color="auto" w:fill="FFFFFF"/>
        </w:rPr>
        <w:t>- 4 ризики з низьким рівнем.</w:t>
      </w:r>
    </w:p>
    <w:p w:rsidR="00FA758D" w:rsidRPr="005268D2" w:rsidRDefault="00FA758D" w:rsidP="00FA758D">
      <w:pPr>
        <w:pStyle w:val="rvps2"/>
        <w:shd w:val="clear" w:color="auto" w:fill="FFFFFF"/>
        <w:spacing w:before="0" w:beforeAutospacing="0" w:after="0" w:afterAutospacing="0"/>
        <w:ind w:firstLine="567"/>
        <w:jc w:val="both"/>
        <w:rPr>
          <w:sz w:val="28"/>
          <w:szCs w:val="28"/>
          <w:shd w:val="clear" w:color="auto" w:fill="FFFFFF"/>
        </w:rPr>
      </w:pPr>
      <w:r w:rsidRPr="005268D2">
        <w:rPr>
          <w:sz w:val="28"/>
          <w:szCs w:val="28"/>
          <w:shd w:val="clear" w:color="auto" w:fill="FFFFFF"/>
        </w:rPr>
        <w:t>Для кожного заходу впливу на корупційний ризик робочою групою визначено виконавців таких заходів, строк (термін) та індикатор його виконання.</w:t>
      </w:r>
    </w:p>
    <w:p w:rsidR="00FA758D" w:rsidRPr="003D51BE" w:rsidRDefault="00FA758D" w:rsidP="00FA758D">
      <w:pPr>
        <w:tabs>
          <w:tab w:val="left" w:pos="567"/>
        </w:tabs>
        <w:ind w:firstLine="567"/>
        <w:jc w:val="both"/>
        <w:rPr>
          <w:rFonts w:ascii="Times New Roman" w:hAnsi="Times New Roman" w:cs="Times New Roman"/>
          <w:sz w:val="16"/>
          <w:szCs w:val="16"/>
        </w:rPr>
      </w:pPr>
    </w:p>
    <w:p w:rsidR="00FA758D" w:rsidRPr="005268D2" w:rsidRDefault="00FA758D" w:rsidP="00FA758D">
      <w:pPr>
        <w:pStyle w:val="rvps2"/>
        <w:shd w:val="clear" w:color="auto" w:fill="FFFFFF"/>
        <w:spacing w:before="0" w:beforeAutospacing="0" w:after="0" w:afterAutospacing="0"/>
        <w:ind w:firstLine="567"/>
        <w:jc w:val="both"/>
        <w:rPr>
          <w:sz w:val="28"/>
          <w:szCs w:val="28"/>
        </w:rPr>
      </w:pPr>
      <w:r>
        <w:rPr>
          <w:sz w:val="28"/>
          <w:szCs w:val="28"/>
        </w:rPr>
        <w:t>8</w:t>
      </w:r>
      <w:r w:rsidRPr="005268D2">
        <w:rPr>
          <w:sz w:val="28"/>
          <w:szCs w:val="28"/>
        </w:rPr>
        <w:t xml:space="preserve">. </w:t>
      </w:r>
      <w:r w:rsidRPr="005268D2">
        <w:rPr>
          <w:sz w:val="28"/>
          <w:szCs w:val="28"/>
          <w:shd w:val="clear" w:color="auto" w:fill="FFFFFF"/>
        </w:rPr>
        <w:t xml:space="preserve">Результати ідентифікації корупційних ризиків, рівні імовірності реалізації, наслідків та рівні корупційних ризиків, а також заходи впливу на корупційні ризики та етапи їх виконання зазначені у </w:t>
      </w:r>
      <w:r w:rsidRPr="0095151F">
        <w:rPr>
          <w:b/>
          <w:sz w:val="28"/>
          <w:szCs w:val="28"/>
          <w:shd w:val="clear" w:color="auto" w:fill="FFFFFF"/>
        </w:rPr>
        <w:t>реєстрі ризиків</w:t>
      </w:r>
      <w:r w:rsidRPr="005268D2">
        <w:rPr>
          <w:sz w:val="28"/>
          <w:szCs w:val="28"/>
          <w:shd w:val="clear" w:color="auto" w:fill="FFFFFF"/>
        </w:rPr>
        <w:t xml:space="preserve"> </w:t>
      </w:r>
      <w:r w:rsidRPr="005268D2">
        <w:rPr>
          <w:sz w:val="28"/>
          <w:szCs w:val="28"/>
          <w:shd w:val="clear" w:color="auto" w:fill="FFFFFF"/>
        </w:rPr>
        <w:br/>
        <w:t>(</w:t>
      </w:r>
      <w:r>
        <w:rPr>
          <w:sz w:val="28"/>
          <w:szCs w:val="28"/>
          <w:shd w:val="clear" w:color="auto" w:fill="FFFFFF"/>
        </w:rPr>
        <w:t>д</w:t>
      </w:r>
      <w:r w:rsidRPr="005268D2">
        <w:rPr>
          <w:sz w:val="28"/>
          <w:szCs w:val="28"/>
          <w:shd w:val="clear" w:color="auto" w:fill="FFFFFF"/>
        </w:rPr>
        <w:t xml:space="preserve">одаток </w:t>
      </w:r>
      <w:r>
        <w:rPr>
          <w:sz w:val="28"/>
          <w:szCs w:val="28"/>
          <w:shd w:val="clear" w:color="auto" w:fill="FFFFFF"/>
        </w:rPr>
        <w:t>3</w:t>
      </w:r>
      <w:r w:rsidRPr="005268D2">
        <w:rPr>
          <w:sz w:val="28"/>
          <w:szCs w:val="28"/>
          <w:shd w:val="clear" w:color="auto" w:fill="FFFFFF"/>
        </w:rPr>
        <w:t>).</w:t>
      </w:r>
    </w:p>
    <w:p w:rsidR="00100C6A" w:rsidRPr="00BE4E82" w:rsidRDefault="00100C6A" w:rsidP="00100C6A">
      <w:pPr>
        <w:pStyle w:val="20"/>
        <w:shd w:val="clear" w:color="auto" w:fill="auto"/>
        <w:spacing w:before="0" w:line="240" w:lineRule="auto"/>
        <w:ind w:firstLine="567"/>
        <w:rPr>
          <w:highlight w:val="yellow"/>
        </w:rPr>
      </w:pPr>
    </w:p>
    <w:p w:rsidR="00AA2168" w:rsidRPr="00BE4E82" w:rsidRDefault="00AA2168" w:rsidP="00100C6A">
      <w:pPr>
        <w:pStyle w:val="20"/>
        <w:shd w:val="clear" w:color="auto" w:fill="auto"/>
        <w:spacing w:before="0" w:line="240" w:lineRule="auto"/>
        <w:ind w:firstLine="567"/>
        <w:rPr>
          <w:highlight w:val="yellow"/>
        </w:rPr>
      </w:pPr>
    </w:p>
    <w:p w:rsidR="00643D05" w:rsidRPr="00BE4E82" w:rsidRDefault="00643D05" w:rsidP="00643D05">
      <w:pPr>
        <w:pStyle w:val="20"/>
        <w:shd w:val="clear" w:color="auto" w:fill="auto"/>
        <w:spacing w:before="0" w:line="240" w:lineRule="auto"/>
        <w:ind w:firstLine="567"/>
        <w:jc w:val="center"/>
      </w:pPr>
      <w:r w:rsidRPr="00BE4E82">
        <w:t>ІІІ. НАВЧАННЯ, ЗАХОДИ З ПОШИРЕННЯ ІНФОРМАЦІЇ ЩОДО ПРОГРАМ АНТИКОРУПЦІЙНОГО СПРЯМУВАННЯ</w:t>
      </w:r>
    </w:p>
    <w:p w:rsidR="00643D05" w:rsidRPr="00BE4E82" w:rsidRDefault="00643D05" w:rsidP="00100C6A">
      <w:pPr>
        <w:pStyle w:val="20"/>
        <w:shd w:val="clear" w:color="auto" w:fill="auto"/>
        <w:spacing w:before="0" w:line="240" w:lineRule="auto"/>
        <w:ind w:firstLine="567"/>
        <w:rPr>
          <w:highlight w:val="yellow"/>
        </w:rPr>
      </w:pPr>
    </w:p>
    <w:p w:rsidR="00643D05" w:rsidRPr="00BE4E82" w:rsidRDefault="00643D05" w:rsidP="0023229A">
      <w:pPr>
        <w:pStyle w:val="20"/>
        <w:spacing w:before="0"/>
        <w:ind w:firstLine="567"/>
      </w:pPr>
      <w:r w:rsidRPr="00BE4E82">
        <w:t xml:space="preserve">1. З метою формування належного рівня антикорупційної культури керівник уповноваженого підрозділу із запобігання та </w:t>
      </w:r>
      <w:r w:rsidR="00F81656">
        <w:t>виявлення</w:t>
      </w:r>
      <w:r w:rsidRPr="00BE4E82">
        <w:t xml:space="preserve"> корупції Держмитслужби, керівники уповноважених підрозділів (уповноважені особи) із запобігання та </w:t>
      </w:r>
      <w:r w:rsidR="00F81656">
        <w:t>виявлення</w:t>
      </w:r>
      <w:r w:rsidRPr="00BE4E82">
        <w:t xml:space="preserve"> корупції територіальних органів Держмитслужби забезпечують організацію обов’язкового ознайомлення особового складу Держмитслужби із положеннями Закону, Антикорупційної програми, нормативно-правових та організаційно-розпорядчих актів, які регулюють питання запобігання та протидії корупції у Держмитслужбі.</w:t>
      </w:r>
    </w:p>
    <w:p w:rsidR="005762F1" w:rsidRPr="00BE4E82" w:rsidRDefault="00643D05" w:rsidP="0023229A">
      <w:pPr>
        <w:pStyle w:val="20"/>
        <w:spacing w:before="0"/>
        <w:ind w:firstLine="567"/>
      </w:pPr>
      <w:r w:rsidRPr="00BE4E82">
        <w:t xml:space="preserve">2. Керівник уповноваженого підрозділу із запобігання та </w:t>
      </w:r>
      <w:r w:rsidR="00F81656">
        <w:t>виявлення</w:t>
      </w:r>
      <w:r w:rsidRPr="00BE4E82">
        <w:t xml:space="preserve"> корупції Держмитслужби, керівники уповноважених підрозділів (уповноважені особи) із запобігання та </w:t>
      </w:r>
      <w:r w:rsidR="00F81656">
        <w:t>виявлення</w:t>
      </w:r>
      <w:r w:rsidRPr="00BE4E82">
        <w:t xml:space="preserve"> корупції територіальних органів Держмитслужби</w:t>
      </w:r>
      <w:r w:rsidR="005762F1" w:rsidRPr="00BE4E82">
        <w:t xml:space="preserve"> </w:t>
      </w:r>
      <w:r w:rsidR="002215D8">
        <w:t xml:space="preserve">організовують </w:t>
      </w:r>
      <w:r w:rsidR="005762F1" w:rsidRPr="00BE4E82">
        <w:t xml:space="preserve">проведення навчання особового складу Держмитслужби з питань </w:t>
      </w:r>
      <w:r w:rsidR="0023229A" w:rsidRPr="00BE4E82">
        <w:t>запобігання та протидії корупції.</w:t>
      </w:r>
    </w:p>
    <w:p w:rsidR="0023229A" w:rsidRPr="00BE4E82" w:rsidRDefault="0023229A" w:rsidP="0023229A">
      <w:pPr>
        <w:pStyle w:val="20"/>
        <w:spacing w:before="0"/>
        <w:ind w:firstLine="567"/>
      </w:pPr>
      <w:r w:rsidRPr="00BE4E82">
        <w:t>3. Теми навчальних заходів з питань запобігання та протидії корупції, графік та цільова аудиторія визначається у програмі навчання з антикорупці</w:t>
      </w:r>
      <w:r w:rsidR="002215D8">
        <w:t>йної тематики в Держмитслужбі (д</w:t>
      </w:r>
      <w:r w:rsidRPr="00BE4E82">
        <w:t xml:space="preserve">одаток </w:t>
      </w:r>
      <w:r w:rsidR="009E032D">
        <w:t>4</w:t>
      </w:r>
      <w:r w:rsidRPr="00BE4E82">
        <w:t>).</w:t>
      </w:r>
    </w:p>
    <w:p w:rsidR="0023229A" w:rsidRPr="00BE4E82" w:rsidRDefault="0023229A" w:rsidP="0023229A">
      <w:pPr>
        <w:pStyle w:val="20"/>
        <w:spacing w:before="0"/>
        <w:ind w:firstLine="567"/>
      </w:pPr>
      <w:r w:rsidRPr="00BE4E82">
        <w:t>4. Формами проведення навчальних заходів є лекції, тренінги, семінари.</w:t>
      </w:r>
    </w:p>
    <w:p w:rsidR="0023229A" w:rsidRPr="00BE4E82" w:rsidRDefault="0023229A" w:rsidP="0023229A">
      <w:pPr>
        <w:pStyle w:val="20"/>
        <w:spacing w:before="0"/>
        <w:ind w:firstLine="567"/>
      </w:pPr>
      <w:r w:rsidRPr="00BE4E82">
        <w:lastRenderedPageBreak/>
        <w:t>5. Навчальні заходи можуть проводитись очно або дистанційно.</w:t>
      </w:r>
    </w:p>
    <w:p w:rsidR="0023229A" w:rsidRPr="00BE4E82" w:rsidRDefault="0023229A" w:rsidP="0023229A">
      <w:pPr>
        <w:pStyle w:val="20"/>
        <w:spacing w:before="0"/>
        <w:ind w:firstLine="567"/>
      </w:pPr>
      <w:r w:rsidRPr="00BE4E82">
        <w:t>6. Антикорупційна програма розміщується на офіційному вебсайті Держмитслужби (у розділі «Запобігання проявам корупції») та є у вільному доступі для всіх працівників Держмитслужби та громадськості.</w:t>
      </w:r>
    </w:p>
    <w:p w:rsidR="0023229A" w:rsidRPr="00BE4E82" w:rsidRDefault="0023229A" w:rsidP="0023229A">
      <w:pPr>
        <w:pStyle w:val="20"/>
        <w:spacing w:before="0"/>
        <w:ind w:firstLine="567"/>
      </w:pPr>
      <w:r w:rsidRPr="00BE4E82">
        <w:t xml:space="preserve"> Програма доводиться до відома всіх працівників Держмитслужби, у тому числі новопризначених.</w:t>
      </w:r>
    </w:p>
    <w:p w:rsidR="0023229A" w:rsidRPr="00BE4E82" w:rsidRDefault="0023229A" w:rsidP="00532813">
      <w:pPr>
        <w:pStyle w:val="20"/>
        <w:spacing w:before="0"/>
        <w:ind w:firstLine="567"/>
      </w:pPr>
      <w:r w:rsidRPr="00BE4E82">
        <w:t xml:space="preserve">7. Уповноважений підрозділ із запобігання та </w:t>
      </w:r>
      <w:r w:rsidR="00F81656">
        <w:t>виявлення</w:t>
      </w:r>
      <w:r w:rsidRPr="00BE4E82">
        <w:t xml:space="preserve"> корупції</w:t>
      </w:r>
      <w:r w:rsidR="00532813" w:rsidRPr="00BE4E82">
        <w:t xml:space="preserve"> Держмитслужби</w:t>
      </w:r>
      <w:r w:rsidRPr="00BE4E82">
        <w:t>, керівники уповноважених підрозділів</w:t>
      </w:r>
      <w:r w:rsidR="00532813" w:rsidRPr="00BE4E82">
        <w:t xml:space="preserve"> </w:t>
      </w:r>
      <w:r w:rsidRPr="00BE4E82">
        <w:t>(уповнов</w:t>
      </w:r>
      <w:r w:rsidR="00532813" w:rsidRPr="00BE4E82">
        <w:t xml:space="preserve">ажені особи) із запобігання та </w:t>
      </w:r>
      <w:r w:rsidR="00F81656">
        <w:t>виявлення</w:t>
      </w:r>
      <w:r w:rsidRPr="00BE4E82">
        <w:t xml:space="preserve"> корупції </w:t>
      </w:r>
      <w:r w:rsidR="00532813" w:rsidRPr="00BE4E82">
        <w:t>територіальних органів Держмитслужби</w:t>
      </w:r>
      <w:r w:rsidRPr="00BE4E82">
        <w:t xml:space="preserve"> здійснюють </w:t>
      </w:r>
      <w:r w:rsidR="002215D8">
        <w:t>у</w:t>
      </w:r>
      <w:r w:rsidRPr="00BE4E82">
        <w:t xml:space="preserve"> межах повноважень заходи з поширення</w:t>
      </w:r>
      <w:r w:rsidR="00532813" w:rsidRPr="00BE4E82">
        <w:t xml:space="preserve"> </w:t>
      </w:r>
      <w:r w:rsidRPr="00BE4E82">
        <w:t>інформації щодо програм антикорупційного спрямування шляхом:</w:t>
      </w:r>
    </w:p>
    <w:p w:rsidR="0023229A" w:rsidRPr="00BE4E82" w:rsidRDefault="0023229A" w:rsidP="00BE05F5">
      <w:pPr>
        <w:pStyle w:val="20"/>
        <w:spacing w:before="0"/>
        <w:ind w:firstLine="567"/>
      </w:pPr>
      <w:r w:rsidRPr="00BE4E82">
        <w:t>1) оприлюднення на офіційному вебсайті Держ</w:t>
      </w:r>
      <w:r w:rsidR="00BE05F5" w:rsidRPr="00BE4E82">
        <w:t>мит</w:t>
      </w:r>
      <w:r w:rsidRPr="00BE4E82">
        <w:t>служби</w:t>
      </w:r>
      <w:r w:rsidR="00532813" w:rsidRPr="00BE4E82">
        <w:t xml:space="preserve"> </w:t>
      </w:r>
      <w:r w:rsidRPr="00BE4E82">
        <w:t>інформації про заходи, спрямовані на запобігання корупції у відомстві;</w:t>
      </w:r>
    </w:p>
    <w:p w:rsidR="0023229A" w:rsidRDefault="0023229A" w:rsidP="00BE05F5">
      <w:pPr>
        <w:pStyle w:val="20"/>
        <w:spacing w:before="0"/>
        <w:ind w:firstLine="567"/>
      </w:pPr>
      <w:r w:rsidRPr="00BE4E82">
        <w:t>2) проведення консультативно-роз’яснювальної роботи серед особового</w:t>
      </w:r>
      <w:r w:rsidR="00BE05F5" w:rsidRPr="00BE4E82">
        <w:t xml:space="preserve"> </w:t>
      </w:r>
      <w:r w:rsidRPr="00BE4E82">
        <w:t>складу Держ</w:t>
      </w:r>
      <w:r w:rsidR="00BE05F5" w:rsidRPr="00BE4E82">
        <w:t>мит</w:t>
      </w:r>
      <w:r w:rsidRPr="00BE4E82">
        <w:t>служби з питань дотримання вимог антикорупційного</w:t>
      </w:r>
      <w:r w:rsidR="00BE05F5" w:rsidRPr="00BE4E82">
        <w:t xml:space="preserve"> </w:t>
      </w:r>
      <w:r w:rsidRPr="00BE4E82">
        <w:t>законодавства, заповнення електронних декларацій, порядку перевірки факту</w:t>
      </w:r>
      <w:r w:rsidR="00BE05F5" w:rsidRPr="00BE4E82">
        <w:t xml:space="preserve"> </w:t>
      </w:r>
      <w:r w:rsidRPr="00BE4E82">
        <w:t>подання електронних декларацій суб’єктами декларування, недопущення</w:t>
      </w:r>
      <w:r w:rsidR="00BE05F5" w:rsidRPr="00BE4E82">
        <w:t xml:space="preserve"> </w:t>
      </w:r>
      <w:r w:rsidRPr="00BE4E82">
        <w:t>фактів виникнення конфлікту інтересів; щодо відповідальності за неподання,</w:t>
      </w:r>
      <w:r w:rsidR="00BE05F5" w:rsidRPr="00BE4E82">
        <w:t xml:space="preserve"> </w:t>
      </w:r>
      <w:r w:rsidRPr="00BE4E82">
        <w:t>несвоєчасне подання чи внесення суб’єктами декларування завідомо</w:t>
      </w:r>
      <w:r w:rsidR="00BE05F5" w:rsidRPr="00BE4E82">
        <w:t xml:space="preserve"> </w:t>
      </w:r>
      <w:r w:rsidRPr="00BE4E82">
        <w:t>неправдивих відомостей у декларації, відповідальності за інші корупційні або</w:t>
      </w:r>
      <w:r w:rsidR="00BE05F5" w:rsidRPr="00BE4E82">
        <w:t xml:space="preserve"> </w:t>
      </w:r>
      <w:r w:rsidRPr="00BE4E82">
        <w:t>пов’язані з корупцією правопорушення, а також порушення інших вимог</w:t>
      </w:r>
      <w:r w:rsidR="00BE05F5" w:rsidRPr="00BE4E82">
        <w:t xml:space="preserve"> </w:t>
      </w:r>
      <w:r w:rsidRPr="00BE4E82">
        <w:t>Закону;</w:t>
      </w:r>
    </w:p>
    <w:p w:rsidR="00BC480A" w:rsidRPr="00BE4E82" w:rsidRDefault="00BC480A" w:rsidP="00BE05F5">
      <w:pPr>
        <w:pStyle w:val="20"/>
        <w:spacing w:before="0"/>
        <w:ind w:firstLine="567"/>
      </w:pPr>
      <w:r>
        <w:t>3) підготовка та</w:t>
      </w:r>
      <w:r w:rsidRPr="00BC480A">
        <w:t xml:space="preserve"> </w:t>
      </w:r>
      <w:r>
        <w:t xml:space="preserve">систематичне </w:t>
      </w:r>
      <w:r w:rsidRPr="00BC480A">
        <w:t xml:space="preserve">надсилання до структурних підрозділів </w:t>
      </w:r>
      <w:r>
        <w:t>Держмитслужби та територіальних органів</w:t>
      </w:r>
      <w:r w:rsidRPr="00BC480A">
        <w:t xml:space="preserve"> </w:t>
      </w:r>
      <w:r>
        <w:t>узагальненої</w:t>
      </w:r>
      <w:r w:rsidRPr="00BC480A">
        <w:t xml:space="preserve"> інформації про виявлені  Національним агентством з питань запобігання корупції порушення антикорупційного законодавства</w:t>
      </w:r>
      <w:r>
        <w:t>;</w:t>
      </w:r>
    </w:p>
    <w:p w:rsidR="0023229A" w:rsidRPr="00BE4E82" w:rsidRDefault="00BC480A" w:rsidP="00BE05F5">
      <w:pPr>
        <w:pStyle w:val="20"/>
        <w:spacing w:before="0"/>
        <w:ind w:firstLine="567"/>
      </w:pPr>
      <w:r>
        <w:t>4</w:t>
      </w:r>
      <w:r w:rsidR="0023229A" w:rsidRPr="00BE4E82">
        <w:t>) оприлюднення на офіційному вебсайті Держ</w:t>
      </w:r>
      <w:r w:rsidR="002F78A5" w:rsidRPr="00BE4E82">
        <w:t>мит</w:t>
      </w:r>
      <w:r w:rsidR="0023229A" w:rsidRPr="00BE4E82">
        <w:t>служби,</w:t>
      </w:r>
      <w:r w:rsidR="00BE05F5" w:rsidRPr="00BE4E82">
        <w:t xml:space="preserve"> </w:t>
      </w:r>
      <w:r w:rsidR="00BE4117">
        <w:t xml:space="preserve">у </w:t>
      </w:r>
      <w:r w:rsidR="0023229A" w:rsidRPr="00BE4E82">
        <w:t>соціальних мережах та засобах масової інформації інтерв’ю, прес-релізів,</w:t>
      </w:r>
      <w:r w:rsidR="00BE05F5" w:rsidRPr="00BE4E82">
        <w:t xml:space="preserve"> </w:t>
      </w:r>
      <w:r w:rsidR="0023229A" w:rsidRPr="00BE4E82">
        <w:t xml:space="preserve">брифінгів </w:t>
      </w:r>
      <w:r w:rsidR="00DD7A4B" w:rsidRPr="00BE4E82">
        <w:t xml:space="preserve">з питань запобігання і протидії корупції </w:t>
      </w:r>
      <w:r w:rsidR="0023229A" w:rsidRPr="00BE4E82">
        <w:t>за участі керівництва Держ</w:t>
      </w:r>
      <w:r w:rsidR="002F78A5" w:rsidRPr="00BE4E82">
        <w:t>мит</w:t>
      </w:r>
      <w:r w:rsidR="0023229A" w:rsidRPr="00BE4E82">
        <w:t>служби.</w:t>
      </w:r>
    </w:p>
    <w:p w:rsidR="00BE05F5" w:rsidRPr="00BE4E82" w:rsidRDefault="00BE05F5" w:rsidP="002F78A5">
      <w:pPr>
        <w:pStyle w:val="20"/>
        <w:spacing w:before="0"/>
        <w:ind w:firstLine="567"/>
      </w:pPr>
      <w:r w:rsidRPr="00BE4E82">
        <w:t>8. У разі вини</w:t>
      </w:r>
      <w:r w:rsidR="00DD7A4B">
        <w:t>кнення питань щодо</w:t>
      </w:r>
      <w:r w:rsidRPr="00BE4E82">
        <w:t xml:space="preserve"> окремих положень</w:t>
      </w:r>
      <w:r w:rsidR="002F78A5" w:rsidRPr="00BE4E82">
        <w:t xml:space="preserve"> </w:t>
      </w:r>
      <w:r w:rsidRPr="00BE4E82">
        <w:t>антикорупційного законодавства особовий склад Держ</w:t>
      </w:r>
      <w:r w:rsidR="002F78A5" w:rsidRPr="00BE4E82">
        <w:t>мит</w:t>
      </w:r>
      <w:r w:rsidRPr="00BE4E82">
        <w:t>служби може</w:t>
      </w:r>
      <w:r w:rsidR="002F78A5" w:rsidRPr="00BE4E82">
        <w:t xml:space="preserve">  </w:t>
      </w:r>
      <w:r w:rsidRPr="00BE4E82">
        <w:t xml:space="preserve">звернутися до уповноваженого підрозділу із запобігання та </w:t>
      </w:r>
      <w:r w:rsidR="00F81656">
        <w:t>виявлення</w:t>
      </w:r>
      <w:r w:rsidRPr="00BE4E82">
        <w:t xml:space="preserve"> корупції</w:t>
      </w:r>
      <w:r w:rsidR="002F78A5" w:rsidRPr="00BE4E82">
        <w:t xml:space="preserve"> Держмитслужби</w:t>
      </w:r>
      <w:r w:rsidRPr="00BE4E82">
        <w:t>, уповноважених підрозділів</w:t>
      </w:r>
      <w:r w:rsidR="002F78A5" w:rsidRPr="00BE4E82">
        <w:t xml:space="preserve"> (уповноважених осі</w:t>
      </w:r>
      <w:r w:rsidRPr="00BE4E82">
        <w:t xml:space="preserve">б) із запобігання та </w:t>
      </w:r>
      <w:r w:rsidR="00F81656">
        <w:t>виявлення</w:t>
      </w:r>
      <w:r w:rsidR="002F78A5" w:rsidRPr="00BE4E82">
        <w:t xml:space="preserve">  корупції територіальних органів </w:t>
      </w:r>
      <w:r w:rsidRPr="00BE4E82">
        <w:t>Держ</w:t>
      </w:r>
      <w:r w:rsidR="002F78A5" w:rsidRPr="00BE4E82">
        <w:t>мит</w:t>
      </w:r>
      <w:r w:rsidRPr="00BE4E82">
        <w:t>служби за отриманням роз’яснення або</w:t>
      </w:r>
      <w:r w:rsidR="002F78A5" w:rsidRPr="00BE4E82">
        <w:t xml:space="preserve"> </w:t>
      </w:r>
      <w:r w:rsidRPr="00BE4E82">
        <w:t>консультації.</w:t>
      </w:r>
    </w:p>
    <w:p w:rsidR="002F78A5" w:rsidRPr="00DD7A4B" w:rsidRDefault="002F78A5" w:rsidP="003D0BB6">
      <w:pPr>
        <w:pStyle w:val="20"/>
        <w:spacing w:before="0"/>
        <w:ind w:firstLine="567"/>
      </w:pPr>
      <w:r w:rsidRPr="00DD7A4B">
        <w:t xml:space="preserve">9. Керівник уповноваженого підрозділу із запобігання та </w:t>
      </w:r>
      <w:r w:rsidR="00F81656" w:rsidRPr="00DD7A4B">
        <w:t>виявлення</w:t>
      </w:r>
      <w:r w:rsidRPr="00DD7A4B">
        <w:t xml:space="preserve">  корупції </w:t>
      </w:r>
      <w:r w:rsidR="003D0BB6" w:rsidRPr="00DD7A4B">
        <w:t>Держмитслужби</w:t>
      </w:r>
      <w:r w:rsidRPr="00DD7A4B">
        <w:t xml:space="preserve">, керівники уповноважених підрозділів (уповноважені особи) із запобігання та виявлення корупції </w:t>
      </w:r>
      <w:r w:rsidR="003D0BB6" w:rsidRPr="00DD7A4B">
        <w:t xml:space="preserve">територіальних </w:t>
      </w:r>
      <w:r w:rsidRPr="00DD7A4B">
        <w:t>органів Держ</w:t>
      </w:r>
      <w:r w:rsidR="003D0BB6" w:rsidRPr="00DD7A4B">
        <w:t>мит</w:t>
      </w:r>
      <w:r w:rsidRPr="00DD7A4B">
        <w:t xml:space="preserve">служби надають </w:t>
      </w:r>
      <w:r w:rsidR="00844D00" w:rsidRPr="00DD7A4B">
        <w:t xml:space="preserve">посадовим особам </w:t>
      </w:r>
      <w:r w:rsidRPr="00DD7A4B">
        <w:t>роз’яснення або консультацію</w:t>
      </w:r>
      <w:r w:rsidR="00844D00" w:rsidRPr="00DD7A4B">
        <w:t xml:space="preserve"> з питань дотримання антикорупційного законодавства у разі відповідного звернення</w:t>
      </w:r>
      <w:r w:rsidRPr="00DD7A4B">
        <w:t>.</w:t>
      </w:r>
    </w:p>
    <w:p w:rsidR="002F78A5" w:rsidRDefault="002F78A5" w:rsidP="003D0BB6">
      <w:pPr>
        <w:pStyle w:val="20"/>
        <w:spacing w:before="0"/>
        <w:ind w:firstLine="567"/>
      </w:pPr>
      <w:r w:rsidRPr="00BE4E82">
        <w:t>1</w:t>
      </w:r>
      <w:r w:rsidR="00FA758D">
        <w:t>0</w:t>
      </w:r>
      <w:r w:rsidRPr="00BE4E82">
        <w:t xml:space="preserve">. Уповноважений підрозділ із запобігання та </w:t>
      </w:r>
      <w:r w:rsidR="00F81656">
        <w:t>виявлення</w:t>
      </w:r>
      <w:r w:rsidRPr="00BE4E82">
        <w:t xml:space="preserve"> корупції</w:t>
      </w:r>
      <w:r w:rsidR="003D0BB6" w:rsidRPr="00BE4E82">
        <w:t xml:space="preserve"> Держмитслужби</w:t>
      </w:r>
      <w:r w:rsidRPr="00BE4E82">
        <w:t xml:space="preserve"> може обирати й інші форми надання</w:t>
      </w:r>
      <w:r w:rsidR="003D0BB6" w:rsidRPr="00BE4E82">
        <w:t xml:space="preserve"> </w:t>
      </w:r>
      <w:r w:rsidRPr="00BE4E82">
        <w:t>роз’яснень та к</w:t>
      </w:r>
      <w:r w:rsidR="00BE4117">
        <w:t xml:space="preserve">онсультацій з питань виконання Антикорупційної </w:t>
      </w:r>
      <w:r w:rsidRPr="00BE4E82">
        <w:t>рограми та антикорупційного</w:t>
      </w:r>
      <w:r w:rsidR="003D0BB6" w:rsidRPr="00BE4E82">
        <w:t xml:space="preserve"> </w:t>
      </w:r>
      <w:r w:rsidRPr="00BE4E82">
        <w:t>законодавства (пам’ятки тощо).</w:t>
      </w:r>
    </w:p>
    <w:p w:rsidR="00844D00" w:rsidRDefault="00844D00" w:rsidP="003D0BB6">
      <w:pPr>
        <w:pStyle w:val="20"/>
        <w:spacing w:before="0"/>
        <w:ind w:firstLine="567"/>
      </w:pPr>
    </w:p>
    <w:p w:rsidR="00844D00" w:rsidRPr="00BE4E82" w:rsidRDefault="00844D00" w:rsidP="003D0BB6">
      <w:pPr>
        <w:pStyle w:val="20"/>
        <w:spacing w:before="0"/>
        <w:ind w:firstLine="567"/>
      </w:pPr>
    </w:p>
    <w:p w:rsidR="0023229A" w:rsidRDefault="00BE4E82" w:rsidP="00BE4E82">
      <w:pPr>
        <w:pStyle w:val="20"/>
        <w:ind w:firstLine="567"/>
        <w:jc w:val="center"/>
      </w:pPr>
      <w:r w:rsidRPr="00BE4E82">
        <w:t>IV. МОНІТОРИНГ, ОЦІНКА ВИКОНАННЯ ТА ПЕРЕГЛЯД АНТИКОРУПЦІЙНОЇ ПРОГРАМИ</w:t>
      </w:r>
    </w:p>
    <w:p w:rsidR="00BE4E82" w:rsidRPr="00BE4E82" w:rsidRDefault="00BE4E82" w:rsidP="00BE4E82">
      <w:pPr>
        <w:pStyle w:val="20"/>
        <w:spacing w:before="0" w:line="240" w:lineRule="auto"/>
        <w:ind w:firstLine="567"/>
      </w:pPr>
      <w:r w:rsidRPr="00BE4E82">
        <w:t xml:space="preserve">1. Моніторинг виконання </w:t>
      </w:r>
      <w:r w:rsidR="00D976F4" w:rsidRPr="00BE4E82">
        <w:t>Антикорупційної</w:t>
      </w:r>
      <w:r w:rsidRPr="00BE4E82">
        <w:t xml:space="preserve"> програми здійснюється не рідше одного разу на півріччя уповноваженим підрозділом із запобігання та виявленн</w:t>
      </w:r>
      <w:r w:rsidR="00BE4117">
        <w:t>я корупції Держмитслужби, який у</w:t>
      </w:r>
      <w:r w:rsidRPr="00BE4E82">
        <w:t xml:space="preserve"> разі необхідності інформує про хід виконання антикорупційної програми Голову Державної митної служби України.</w:t>
      </w:r>
    </w:p>
    <w:p w:rsidR="00BE4E82" w:rsidRPr="00BE4E82" w:rsidRDefault="00BE4E82" w:rsidP="00BE4E82">
      <w:pPr>
        <w:pStyle w:val="20"/>
        <w:shd w:val="clear" w:color="auto" w:fill="FFFFFF" w:themeFill="background1"/>
        <w:spacing w:before="0" w:line="240" w:lineRule="auto"/>
        <w:ind w:firstLine="567"/>
      </w:pPr>
      <w:r w:rsidRPr="00BE4E82">
        <w:t xml:space="preserve">2. Моніторинг виконання заходів </w:t>
      </w:r>
      <w:r>
        <w:t>Антикорупційної п</w:t>
      </w:r>
      <w:r w:rsidRPr="00BE4E82">
        <w:t xml:space="preserve">рограми в </w:t>
      </w:r>
      <w:r>
        <w:t xml:space="preserve">територіальних </w:t>
      </w:r>
      <w:r w:rsidRPr="00BE4E82">
        <w:t>органах</w:t>
      </w:r>
      <w:r>
        <w:t xml:space="preserve"> </w:t>
      </w:r>
      <w:r w:rsidRPr="00BE4E82">
        <w:t>Держ</w:t>
      </w:r>
      <w:r>
        <w:t>митс</w:t>
      </w:r>
      <w:r w:rsidRPr="00BE4E82">
        <w:t>лужби</w:t>
      </w:r>
      <w:r>
        <w:t xml:space="preserve"> </w:t>
      </w:r>
      <w:r w:rsidRPr="00BE4E82">
        <w:t>здійснюється уповноваженим підрозділом</w:t>
      </w:r>
      <w:r>
        <w:t xml:space="preserve"> </w:t>
      </w:r>
      <w:r w:rsidRPr="00BE4E82">
        <w:t xml:space="preserve">(уповноваженою особою) із запобігання та </w:t>
      </w:r>
      <w:r w:rsidR="00F81656">
        <w:t>виявлення</w:t>
      </w:r>
      <w:r w:rsidRPr="00BE4E82">
        <w:t xml:space="preserve"> корупції </w:t>
      </w:r>
      <w:r>
        <w:t>територіального органу Держмитслужби</w:t>
      </w:r>
      <w:r w:rsidRPr="00BE4E82">
        <w:t xml:space="preserve"> згідно із вимогами цього розділу.</w:t>
      </w:r>
    </w:p>
    <w:p w:rsidR="00BE4E82" w:rsidRDefault="00BE4E82" w:rsidP="00BE4E82">
      <w:pPr>
        <w:pStyle w:val="20"/>
        <w:spacing w:before="0" w:line="240" w:lineRule="auto"/>
        <w:ind w:firstLine="567"/>
      </w:pPr>
      <w:r w:rsidRPr="00BE4E82">
        <w:t xml:space="preserve">3. Моніторинг виконання </w:t>
      </w:r>
      <w:r w:rsidR="00480DA9">
        <w:t>Антикорупційної п</w:t>
      </w:r>
      <w:r w:rsidRPr="00BE4E82">
        <w:t>рограми полягає у зборі та аналізі інформації</w:t>
      </w:r>
      <w:r w:rsidR="00480DA9">
        <w:t xml:space="preserve"> </w:t>
      </w:r>
      <w:r w:rsidRPr="00BE4E82">
        <w:t>про повноту та своєчасність виконання заходів, передбачених нею, їх</w:t>
      </w:r>
      <w:r w:rsidR="00480DA9">
        <w:t xml:space="preserve"> </w:t>
      </w:r>
      <w:r w:rsidRPr="00BE4E82">
        <w:t xml:space="preserve">актуальність та відповідність середовищу </w:t>
      </w:r>
      <w:r w:rsidR="00480DA9">
        <w:t>Держмитслужби</w:t>
      </w:r>
      <w:r w:rsidRPr="00BE4E82">
        <w:t xml:space="preserve"> з</w:t>
      </w:r>
      <w:r w:rsidR="00480DA9">
        <w:t xml:space="preserve"> </w:t>
      </w:r>
      <w:r w:rsidRPr="00BE4E82">
        <w:t>метою контролю стану управління корупційними ризиками, виявлення та</w:t>
      </w:r>
      <w:r w:rsidR="00480DA9">
        <w:t xml:space="preserve"> </w:t>
      </w:r>
      <w:r w:rsidRPr="00BE4E82">
        <w:t>у</w:t>
      </w:r>
      <w:r w:rsidR="00480DA9">
        <w:t>сунення недоліків у положеннях Антикорупційної програми</w:t>
      </w:r>
      <w:r w:rsidRPr="00BE4E82">
        <w:t>.</w:t>
      </w:r>
    </w:p>
    <w:p w:rsidR="00862FB9" w:rsidRDefault="00862FB9" w:rsidP="00862FB9">
      <w:pPr>
        <w:pStyle w:val="20"/>
        <w:spacing w:before="0"/>
        <w:ind w:firstLine="567"/>
      </w:pPr>
      <w:r>
        <w:t xml:space="preserve">4. Під час моніторингу аналізується фактичний стан виконання кожної категорії заходів, передбачених Антикорупційною програмою, а саме заходів з реалізації антикорупційної політики Держмитслужби, заходів впливу на корупційні ризики, навчальних заходів. </w:t>
      </w:r>
    </w:p>
    <w:p w:rsidR="00862FB9" w:rsidRDefault="00862FB9" w:rsidP="00862FB9">
      <w:pPr>
        <w:pStyle w:val="20"/>
        <w:spacing w:before="0"/>
        <w:ind w:firstLine="567"/>
      </w:pPr>
      <w:r>
        <w:t>5. Керівники самостійних структурних підрозділів апарату Держмитслужби, територіальних органів Держмитслужби, відповідальні за виконання заходів, передба</w:t>
      </w:r>
      <w:r w:rsidR="00C56AEA">
        <w:t>чених Антикорупційною програмою</w:t>
      </w:r>
      <w:r>
        <w:t>, що</w:t>
      </w:r>
      <w:r w:rsidR="00D976F4">
        <w:t>півроку</w:t>
      </w:r>
      <w:r>
        <w:t xml:space="preserve"> </w:t>
      </w:r>
      <w:r w:rsidR="00252AF9">
        <w:br/>
      </w:r>
      <w:r>
        <w:t>(до 5 числа місяця</w:t>
      </w:r>
      <w:r w:rsidR="00252AF9">
        <w:t>,</w:t>
      </w:r>
      <w:r>
        <w:t xml:space="preserve"> наступного за звітним) надають уповноваженому підрозділу із запобігання та </w:t>
      </w:r>
      <w:r w:rsidR="00F81656">
        <w:t>виявлення</w:t>
      </w:r>
      <w:r>
        <w:t xml:space="preserve">  корупції Держмитслужби інформацію про стан виконання заходів, а у разі невиконання або несвоєчасного виконання окремих заходів – інформують про причини, що до цього призвели.</w:t>
      </w:r>
    </w:p>
    <w:p w:rsidR="00862FB9" w:rsidRDefault="00862FB9" w:rsidP="00862FB9">
      <w:pPr>
        <w:pStyle w:val="20"/>
        <w:spacing w:before="0"/>
        <w:ind w:firstLine="567"/>
      </w:pPr>
      <w:r>
        <w:t xml:space="preserve">6. Керівник уповноваженого підрозділу із запобігання та </w:t>
      </w:r>
      <w:r w:rsidR="00F81656">
        <w:t>виявлення</w:t>
      </w:r>
      <w:r>
        <w:t xml:space="preserve"> корупції  Держмитслужби забезпечує аналіз та узагальнення отриманої інформації, контролює підготовку та відпрацювання звіту про стан виконання Антикорупційної програми, що містить інформацію про кількість виконаних передбачених нею заходів та їх частку (у відсотках) від загальної кількості заходів, що мали бути виконані у відповідному звітному періоді: </w:t>
      </w:r>
      <w:r w:rsidR="00252AF9">
        <w:t>перше</w:t>
      </w:r>
      <w:r>
        <w:t xml:space="preserve"> півріччя, календарний рік.</w:t>
      </w:r>
    </w:p>
    <w:p w:rsidR="00862FB9" w:rsidRDefault="00862FB9" w:rsidP="00862FB9">
      <w:pPr>
        <w:pStyle w:val="20"/>
        <w:spacing w:before="0"/>
        <w:ind w:firstLine="567"/>
      </w:pPr>
      <w:r>
        <w:t>7. Оцінка виконання передбачених Антикорупційною програмою заходів визначається за такими критеріями:</w:t>
      </w:r>
    </w:p>
    <w:p w:rsidR="00862FB9" w:rsidRDefault="00862FB9" w:rsidP="00862FB9">
      <w:pPr>
        <w:pStyle w:val="20"/>
        <w:spacing w:before="0"/>
        <w:ind w:firstLine="567"/>
      </w:pPr>
      <w:r>
        <w:t>1) «Виконано» або «Постійно виконується» – у разі, якщо запланований захід у звітному періоді виконано або постійно виконується протягом звітного періоду;</w:t>
      </w:r>
    </w:p>
    <w:p w:rsidR="00862FB9" w:rsidRDefault="00862FB9" w:rsidP="00862FB9">
      <w:pPr>
        <w:pStyle w:val="20"/>
        <w:spacing w:before="0"/>
        <w:ind w:firstLine="567"/>
      </w:pPr>
      <w:r>
        <w:t>2) «У стадії виконання» – у разі, якщо у звітному періоді виконання заходу розпочато;</w:t>
      </w:r>
    </w:p>
    <w:p w:rsidR="00862FB9" w:rsidRDefault="00862FB9" w:rsidP="00862FB9">
      <w:pPr>
        <w:pStyle w:val="20"/>
        <w:spacing w:before="0"/>
        <w:ind w:firstLine="567"/>
      </w:pPr>
      <w:r>
        <w:t xml:space="preserve">3) «Не виконано» – у разі, якщо запланований захід у звітному періоді не </w:t>
      </w:r>
      <w:r>
        <w:lastRenderedPageBreak/>
        <w:t>виконано;</w:t>
      </w:r>
    </w:p>
    <w:p w:rsidR="00862FB9" w:rsidRDefault="00862FB9" w:rsidP="00862FB9">
      <w:pPr>
        <w:pStyle w:val="20"/>
        <w:spacing w:before="0"/>
        <w:ind w:firstLine="567"/>
      </w:pPr>
      <w:r>
        <w:t>4) «Строк виконання заходу не настав» – у разі, якщо виконання заходу розпочнеться у наступному звітному періоді.</w:t>
      </w:r>
    </w:p>
    <w:p w:rsidR="00862FB9" w:rsidRPr="00DD7A4B" w:rsidRDefault="00862FB9" w:rsidP="00862FB9">
      <w:pPr>
        <w:pStyle w:val="20"/>
        <w:spacing w:before="0"/>
        <w:ind w:firstLine="567"/>
      </w:pPr>
      <w:r>
        <w:t xml:space="preserve">У разі якщо виконання заходу обумовлено певною подією, строк </w:t>
      </w:r>
      <w:r w:rsidRPr="00DD7A4B">
        <w:t>виконання заходу розпочинається з моменту настання цієї події.</w:t>
      </w:r>
    </w:p>
    <w:p w:rsidR="00862FB9" w:rsidRPr="00DD7A4B" w:rsidRDefault="00862FB9" w:rsidP="00862FB9">
      <w:pPr>
        <w:pStyle w:val="20"/>
        <w:spacing w:before="0"/>
        <w:ind w:firstLine="567"/>
      </w:pPr>
      <w:r w:rsidRPr="00DD7A4B">
        <w:t xml:space="preserve">8. Звіт про стан виконання </w:t>
      </w:r>
      <w:r w:rsidR="00252AF9">
        <w:t>Антикорупційної п</w:t>
      </w:r>
      <w:r w:rsidRPr="00DD7A4B">
        <w:t xml:space="preserve">рограми щопівроку </w:t>
      </w:r>
      <w:r w:rsidR="00252AF9">
        <w:br/>
      </w:r>
      <w:r w:rsidRPr="00DD7A4B">
        <w:t>(до 15 січня і до 15 липня) надається Голові Державної митної служби України для прийняття рішень та розміщується на офіційному вебсайті Держмитслужби.</w:t>
      </w:r>
    </w:p>
    <w:p w:rsidR="00862FB9" w:rsidRPr="00DD7A4B" w:rsidRDefault="00862FB9" w:rsidP="00862FB9">
      <w:pPr>
        <w:pStyle w:val="20"/>
        <w:spacing w:before="0"/>
        <w:ind w:firstLine="567"/>
      </w:pPr>
      <w:r w:rsidRPr="00DD7A4B">
        <w:t>Результати моніторингу виконання заходів впливу на корупційні ризики відображаються у реєстрі ризиків та розміщуються на офіційному вебсайті Держмитслужби.</w:t>
      </w:r>
    </w:p>
    <w:p w:rsidR="00862FB9" w:rsidRDefault="00534E54" w:rsidP="00FA758D">
      <w:pPr>
        <w:pStyle w:val="20"/>
        <w:spacing w:before="0"/>
        <w:ind w:firstLine="567"/>
      </w:pPr>
      <w:r>
        <w:t>9. Громадський контроль Антикорупційної програми здійснюється Громадською радою при Державній митній служби України. До контролю можуть також залучатися міжнародні інституції та представники громадянського суспільства.</w:t>
      </w:r>
    </w:p>
    <w:p w:rsidR="00534E54" w:rsidRDefault="00252AF9" w:rsidP="00534E54">
      <w:pPr>
        <w:pStyle w:val="20"/>
        <w:spacing w:before="0"/>
        <w:ind w:firstLine="567"/>
      </w:pPr>
      <w:r>
        <w:t>10. Антикорупційна п</w:t>
      </w:r>
      <w:r w:rsidR="00534E54">
        <w:t>рограма підлягає перегляду в разі:</w:t>
      </w:r>
    </w:p>
    <w:p w:rsidR="00534E54" w:rsidRDefault="00534E54" w:rsidP="00534E54">
      <w:pPr>
        <w:pStyle w:val="20"/>
        <w:spacing w:before="0"/>
        <w:ind w:firstLine="567"/>
      </w:pPr>
      <w:r>
        <w:t>1) визначення Верховною Радою України засад антикорупційної політики (Антикорупційна стратегія) та затвердження Кабінетом Міністрів України державної програми з виконання Антикорупційної стратегії протягом 30 днів з дня набрання чинності відповідн</w:t>
      </w:r>
      <w:r w:rsidR="00252AF9">
        <w:t>им законодавчим актом</w:t>
      </w:r>
      <w:r>
        <w:t>;</w:t>
      </w:r>
    </w:p>
    <w:p w:rsidR="00534E54" w:rsidRDefault="00534E54" w:rsidP="00534E54">
      <w:pPr>
        <w:pStyle w:val="20"/>
        <w:spacing w:before="0"/>
        <w:ind w:firstLine="567"/>
      </w:pPr>
      <w:r>
        <w:t>2) надання пропозицій Національним агентством з питань запобігання корупції щодо вдосконалення (конкретизації) її положень;</w:t>
      </w:r>
    </w:p>
    <w:p w:rsidR="00534E54" w:rsidRDefault="00534E54" w:rsidP="00534E54">
      <w:pPr>
        <w:pStyle w:val="20"/>
        <w:spacing w:before="0"/>
        <w:ind w:firstLine="567"/>
      </w:pPr>
      <w:r>
        <w:t>3) прийняття інших актів законодавства у сфері запобігання корупції;</w:t>
      </w:r>
    </w:p>
    <w:p w:rsidR="00534E54" w:rsidRPr="00BE4E82" w:rsidRDefault="00534E54" w:rsidP="00534E54">
      <w:pPr>
        <w:pStyle w:val="20"/>
        <w:spacing w:before="0"/>
        <w:ind w:firstLine="567"/>
      </w:pPr>
      <w:r>
        <w:t>4) якщо в процесі реалізації заходів, передбачених Антикорупційною програмою, виявлено недостатню їх ефективність або за результатами дослідження (аналізу) внутрішнього/зовнішнього середовища Держмитслужби виявлено нові корупційні ризики у її діяльності.</w:t>
      </w:r>
    </w:p>
    <w:p w:rsidR="004C7232" w:rsidRPr="00BE4E82" w:rsidRDefault="004C7232" w:rsidP="0064471B">
      <w:pPr>
        <w:pStyle w:val="30"/>
        <w:shd w:val="clear" w:color="auto" w:fill="auto"/>
        <w:spacing w:before="0" w:after="0" w:line="240" w:lineRule="auto"/>
        <w:ind w:firstLine="567"/>
        <w:rPr>
          <w:sz w:val="32"/>
          <w:highlight w:val="yellow"/>
        </w:rPr>
      </w:pPr>
    </w:p>
    <w:p w:rsidR="00C046F5" w:rsidRPr="00BE4E82" w:rsidRDefault="00DA5AF3" w:rsidP="00C046F5">
      <w:pPr>
        <w:pStyle w:val="20"/>
        <w:shd w:val="clear" w:color="auto" w:fill="auto"/>
        <w:spacing w:before="0" w:line="240" w:lineRule="auto"/>
        <w:ind w:firstLine="0"/>
      </w:pPr>
      <w:r>
        <w:t>Н</w:t>
      </w:r>
      <w:r w:rsidR="00C046F5" w:rsidRPr="00BE4E82">
        <w:t xml:space="preserve">ачальник Відділу з питань </w:t>
      </w:r>
    </w:p>
    <w:p w:rsidR="00C046F5" w:rsidRPr="00BE4E82" w:rsidRDefault="00C046F5" w:rsidP="00C046F5">
      <w:pPr>
        <w:pStyle w:val="20"/>
        <w:shd w:val="clear" w:color="auto" w:fill="auto"/>
        <w:spacing w:before="0" w:line="240" w:lineRule="auto"/>
        <w:ind w:firstLine="0"/>
      </w:pPr>
      <w:r w:rsidRPr="00BE4E82">
        <w:t xml:space="preserve">запобігання та протидії корупції                                                                    Сергій КАЛЮК </w:t>
      </w:r>
    </w:p>
    <w:p w:rsidR="00C046F5" w:rsidRPr="00BE4E82" w:rsidRDefault="00C046F5" w:rsidP="00C046F5">
      <w:pPr>
        <w:pStyle w:val="20"/>
        <w:shd w:val="clear" w:color="auto" w:fill="auto"/>
        <w:spacing w:before="0" w:line="240" w:lineRule="auto"/>
        <w:ind w:firstLine="567"/>
      </w:pPr>
    </w:p>
    <w:p w:rsidR="00C046F5" w:rsidRPr="00BE4E82" w:rsidRDefault="00C046F5" w:rsidP="00C046F5">
      <w:pPr>
        <w:pStyle w:val="20"/>
        <w:shd w:val="clear" w:color="auto" w:fill="auto"/>
        <w:spacing w:before="0" w:line="240" w:lineRule="auto"/>
        <w:ind w:firstLine="567"/>
      </w:pPr>
    </w:p>
    <w:p w:rsidR="00765ED7" w:rsidRPr="00BE4E82" w:rsidRDefault="00252AF9" w:rsidP="00765ED7">
      <w:pPr>
        <w:pStyle w:val="20"/>
        <w:shd w:val="clear" w:color="auto" w:fill="auto"/>
        <w:spacing w:before="0" w:line="240" w:lineRule="auto"/>
        <w:ind w:firstLine="0"/>
      </w:pPr>
      <w:r>
        <w:t>____________</w:t>
      </w:r>
      <w:r w:rsidR="00765ED7" w:rsidRPr="00BE4E82">
        <w:t xml:space="preserve"> 202</w:t>
      </w:r>
      <w:r w:rsidR="00DA5AF3">
        <w:t>3</w:t>
      </w:r>
      <w:r w:rsidR="00765ED7" w:rsidRPr="00BE4E82">
        <w:t xml:space="preserve"> року</w:t>
      </w:r>
    </w:p>
    <w:p w:rsidR="00AA2168" w:rsidRPr="00BE4E82" w:rsidRDefault="00AA2168" w:rsidP="003C768A">
      <w:pPr>
        <w:pStyle w:val="20"/>
        <w:shd w:val="clear" w:color="auto" w:fill="auto"/>
        <w:spacing w:before="0" w:line="240" w:lineRule="auto"/>
        <w:ind w:left="6237" w:firstLine="1984"/>
      </w:pPr>
    </w:p>
    <w:p w:rsidR="00AA2168" w:rsidRPr="00BE4E82" w:rsidRDefault="00AA2168" w:rsidP="00DA5AF3">
      <w:pPr>
        <w:pStyle w:val="20"/>
        <w:shd w:val="clear" w:color="auto" w:fill="auto"/>
        <w:spacing w:before="0" w:line="240" w:lineRule="auto"/>
        <w:ind w:firstLine="0"/>
      </w:pPr>
    </w:p>
    <w:sectPr w:rsidR="00AA2168" w:rsidRPr="00BE4E82" w:rsidSect="00DA5AF3">
      <w:headerReference w:type="even" r:id="rId8"/>
      <w:headerReference w:type="default" r:id="rId9"/>
      <w:footerReference w:type="even" r:id="rId10"/>
      <w:footerReference w:type="default" r:id="rId11"/>
      <w:headerReference w:type="first" r:id="rId12"/>
      <w:footerReference w:type="first" r:id="rId13"/>
      <w:pgSz w:w="11900" w:h="16840"/>
      <w:pgMar w:top="993"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4E7" w:rsidRDefault="00F044E7" w:rsidP="00437BB1">
      <w:r>
        <w:separator/>
      </w:r>
    </w:p>
  </w:endnote>
  <w:endnote w:type="continuationSeparator" w:id="0">
    <w:p w:rsidR="00F044E7" w:rsidRDefault="00F044E7" w:rsidP="0043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ordiaUPC">
    <w:charset w:val="00"/>
    <w:family w:val="swiss"/>
    <w:pitch w:val="variable"/>
    <w:sig w:usb0="81000003" w:usb1="00000000" w:usb2="00000000" w:usb3="00000000" w:csb0="00010001"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82" w:rsidRDefault="00BE4E8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82" w:rsidRDefault="00BE4E8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82" w:rsidRDefault="00BE4E8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4E7" w:rsidRDefault="00F044E7"/>
  </w:footnote>
  <w:footnote w:type="continuationSeparator" w:id="0">
    <w:p w:rsidR="00F044E7" w:rsidRDefault="00F044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82" w:rsidRDefault="00BE4E82">
    <w:pPr>
      <w:rPr>
        <w:sz w:val="2"/>
        <w:szCs w:val="2"/>
      </w:rPr>
    </w:pPr>
    <w:r>
      <w:rPr>
        <w:noProof/>
        <w:lang w:bidi="ar-SA"/>
      </w:rPr>
      <mc:AlternateContent>
        <mc:Choice Requires="wps">
          <w:drawing>
            <wp:anchor distT="0" distB="0" distL="63500" distR="63500" simplePos="0" relativeHeight="251659264" behindDoc="1" locked="0" layoutInCell="1" allowOverlap="1">
              <wp:simplePos x="0" y="0"/>
              <wp:positionH relativeFrom="page">
                <wp:posOffset>3971925</wp:posOffset>
              </wp:positionH>
              <wp:positionV relativeFrom="page">
                <wp:posOffset>405130</wp:posOffset>
              </wp:positionV>
              <wp:extent cx="83185" cy="160655"/>
              <wp:effectExtent l="0" t="0" r="12065" b="1079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E82" w:rsidRDefault="00BE4E82">
                          <w:pPr>
                            <w:pStyle w:val="a5"/>
                            <w:shd w:val="clear" w:color="auto" w:fill="auto"/>
                            <w:spacing w:line="240" w:lineRule="auto"/>
                          </w:pPr>
                          <w: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312.75pt;margin-top:31.9pt;width:6.5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" filled="f" stroked="f">
              <v:textbox style="mso-fit-shape-to-text:t" inset="0,0,0,0">
                <w:txbxContent>
                  <w:p w:rsidR="00BE4E82" w:rsidRDefault="00BE4E82">
                    <w:pPr>
                      <w:pStyle w:val="a5"/>
                      <w:shd w:val="clear" w:color="auto" w:fill="auto"/>
                      <w:spacing w:line="240" w:lineRule="auto"/>
                    </w:pPr>
                    <w: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56100048"/>
      <w:docPartObj>
        <w:docPartGallery w:val="Page Numbers (Top of Page)"/>
        <w:docPartUnique/>
      </w:docPartObj>
    </w:sdtPr>
    <w:sdtEndPr>
      <w:rPr>
        <w:sz w:val="20"/>
        <w:szCs w:val="20"/>
      </w:rPr>
    </w:sdtEndPr>
    <w:sdtContent>
      <w:p w:rsidR="00BE4E82" w:rsidRPr="00A36A09" w:rsidRDefault="00BE4E82">
        <w:pPr>
          <w:pStyle w:val="ab"/>
          <w:jc w:val="center"/>
          <w:rPr>
            <w:sz w:val="16"/>
            <w:szCs w:val="16"/>
            <w:lang w:val="en-US"/>
          </w:rPr>
        </w:pPr>
      </w:p>
      <w:p w:rsidR="00BE4E82" w:rsidRPr="00A36A09" w:rsidRDefault="00BE4E82">
        <w:pPr>
          <w:pStyle w:val="ab"/>
          <w:jc w:val="center"/>
          <w:rPr>
            <w:sz w:val="20"/>
            <w:szCs w:val="20"/>
          </w:rPr>
        </w:pPr>
        <w:r w:rsidRPr="00A36A09">
          <w:rPr>
            <w:sz w:val="20"/>
            <w:szCs w:val="20"/>
          </w:rPr>
          <w:fldChar w:fldCharType="begin"/>
        </w:r>
        <w:r w:rsidRPr="00A36A09">
          <w:rPr>
            <w:sz w:val="20"/>
            <w:szCs w:val="20"/>
          </w:rPr>
          <w:instrText>PAGE   \* MERGEFORMAT</w:instrText>
        </w:r>
        <w:r w:rsidRPr="00A36A09">
          <w:rPr>
            <w:sz w:val="20"/>
            <w:szCs w:val="20"/>
          </w:rPr>
          <w:fldChar w:fldCharType="separate"/>
        </w:r>
        <w:r w:rsidR="00150707" w:rsidRPr="00150707">
          <w:rPr>
            <w:noProof/>
            <w:sz w:val="20"/>
            <w:szCs w:val="20"/>
            <w:lang w:val="ru-RU"/>
          </w:rPr>
          <w:t>3</w:t>
        </w:r>
        <w:r w:rsidRPr="00A36A09">
          <w:rPr>
            <w:sz w:val="20"/>
            <w:szCs w:val="20"/>
          </w:rPr>
          <w:fldChar w:fldCharType="end"/>
        </w:r>
      </w:p>
    </w:sdtContent>
  </w:sdt>
  <w:p w:rsidR="00BE4E82" w:rsidRPr="00A36A09" w:rsidRDefault="00BE4E82">
    <w:pPr>
      <w:pStyle w:val="ab"/>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82" w:rsidRDefault="00BE4E8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4684"/>
    <w:multiLevelType w:val="multilevel"/>
    <w:tmpl w:val="F7EC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A7AB5"/>
    <w:multiLevelType w:val="multilevel"/>
    <w:tmpl w:val="784C821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8F5C9C"/>
    <w:multiLevelType w:val="multilevel"/>
    <w:tmpl w:val="8B56EFAE"/>
    <w:lvl w:ilvl="0">
      <w:start w:val="2019"/>
      <w:numFmt w:val="decimal"/>
      <w:lvlText w:val="2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C10A1A"/>
    <w:multiLevelType w:val="hybridMultilevel"/>
    <w:tmpl w:val="CCB84C9E"/>
    <w:lvl w:ilvl="0" w:tplc="E25805C6">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0DA0627E"/>
    <w:multiLevelType w:val="multilevel"/>
    <w:tmpl w:val="87BE14F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E621E7"/>
    <w:multiLevelType w:val="multilevel"/>
    <w:tmpl w:val="8AAA401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FF31CC"/>
    <w:multiLevelType w:val="multilevel"/>
    <w:tmpl w:val="40B84C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B109AF"/>
    <w:multiLevelType w:val="multilevel"/>
    <w:tmpl w:val="653657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F75CAF"/>
    <w:multiLevelType w:val="multilevel"/>
    <w:tmpl w:val="DDC0C68C"/>
    <w:lvl w:ilvl="0">
      <w:start w:val="2019"/>
      <w:numFmt w:val="decimal"/>
      <w:lvlText w:val="2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85497F"/>
    <w:multiLevelType w:val="multilevel"/>
    <w:tmpl w:val="92E4970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9E4826"/>
    <w:multiLevelType w:val="multilevel"/>
    <w:tmpl w:val="4ECEB9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537F6E"/>
    <w:multiLevelType w:val="multilevel"/>
    <w:tmpl w:val="DA86F1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740ACF"/>
    <w:multiLevelType w:val="multilevel"/>
    <w:tmpl w:val="C53C3C36"/>
    <w:lvl w:ilvl="0">
      <w:start w:val="2019"/>
      <w:numFmt w:val="decimal"/>
      <w:lvlText w:val="14.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2C267B"/>
    <w:multiLevelType w:val="multilevel"/>
    <w:tmpl w:val="D348F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B21F9C"/>
    <w:multiLevelType w:val="multilevel"/>
    <w:tmpl w:val="C8668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E309D5"/>
    <w:multiLevelType w:val="multilevel"/>
    <w:tmpl w:val="9FC86A5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A016C7"/>
    <w:multiLevelType w:val="multilevel"/>
    <w:tmpl w:val="28BE58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4D3434"/>
    <w:multiLevelType w:val="multilevel"/>
    <w:tmpl w:val="BF4C5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6D020E"/>
    <w:multiLevelType w:val="multilevel"/>
    <w:tmpl w:val="EFD45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642675"/>
    <w:multiLevelType w:val="multilevel"/>
    <w:tmpl w:val="1724FD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E57807"/>
    <w:multiLevelType w:val="multilevel"/>
    <w:tmpl w:val="CC0C9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161F6F"/>
    <w:multiLevelType w:val="multilevel"/>
    <w:tmpl w:val="3662D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0C1FC4"/>
    <w:multiLevelType w:val="multilevel"/>
    <w:tmpl w:val="C4F6C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F8607B"/>
    <w:multiLevelType w:val="multilevel"/>
    <w:tmpl w:val="434C29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97072E"/>
    <w:multiLevelType w:val="multilevel"/>
    <w:tmpl w:val="25F0F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985BC5"/>
    <w:multiLevelType w:val="multilevel"/>
    <w:tmpl w:val="A9D4A6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641F21"/>
    <w:multiLevelType w:val="multilevel"/>
    <w:tmpl w:val="F6967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8"/>
  </w:num>
  <w:num w:numId="4">
    <w:abstractNumId w:val="10"/>
  </w:num>
  <w:num w:numId="5">
    <w:abstractNumId w:val="13"/>
  </w:num>
  <w:num w:numId="6">
    <w:abstractNumId w:val="11"/>
  </w:num>
  <w:num w:numId="7">
    <w:abstractNumId w:val="4"/>
  </w:num>
  <w:num w:numId="8">
    <w:abstractNumId w:val="23"/>
  </w:num>
  <w:num w:numId="9">
    <w:abstractNumId w:val="6"/>
  </w:num>
  <w:num w:numId="10">
    <w:abstractNumId w:val="18"/>
  </w:num>
  <w:num w:numId="11">
    <w:abstractNumId w:val="9"/>
  </w:num>
  <w:num w:numId="12">
    <w:abstractNumId w:val="15"/>
  </w:num>
  <w:num w:numId="13">
    <w:abstractNumId w:val="5"/>
  </w:num>
  <w:num w:numId="14">
    <w:abstractNumId w:val="0"/>
  </w:num>
  <w:num w:numId="15">
    <w:abstractNumId w:val="26"/>
  </w:num>
  <w:num w:numId="16">
    <w:abstractNumId w:val="16"/>
  </w:num>
  <w:num w:numId="17">
    <w:abstractNumId w:val="1"/>
  </w:num>
  <w:num w:numId="18">
    <w:abstractNumId w:val="25"/>
  </w:num>
  <w:num w:numId="19">
    <w:abstractNumId w:val="21"/>
  </w:num>
  <w:num w:numId="20">
    <w:abstractNumId w:val="14"/>
  </w:num>
  <w:num w:numId="21">
    <w:abstractNumId w:val="7"/>
  </w:num>
  <w:num w:numId="22">
    <w:abstractNumId w:val="19"/>
  </w:num>
  <w:num w:numId="23">
    <w:abstractNumId w:val="24"/>
  </w:num>
  <w:num w:numId="24">
    <w:abstractNumId w:val="22"/>
  </w:num>
  <w:num w:numId="25">
    <w:abstractNumId w:val="17"/>
  </w:num>
  <w:num w:numId="26">
    <w:abstractNumId w:val="2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a0sLQ0NLKwNDEyMjBV0lEKTi0uzszPAykwrQUAp9zfmSwAAAA="/>
  </w:docVars>
  <w:rsids>
    <w:rsidRoot w:val="00437BB1"/>
    <w:rsid w:val="00014B2A"/>
    <w:rsid w:val="00015623"/>
    <w:rsid w:val="00017A29"/>
    <w:rsid w:val="00021FDC"/>
    <w:rsid w:val="00023C9F"/>
    <w:rsid w:val="00034435"/>
    <w:rsid w:val="00036567"/>
    <w:rsid w:val="00036B5D"/>
    <w:rsid w:val="00043D61"/>
    <w:rsid w:val="00051062"/>
    <w:rsid w:val="000566EA"/>
    <w:rsid w:val="000656CB"/>
    <w:rsid w:val="00070650"/>
    <w:rsid w:val="00076A5E"/>
    <w:rsid w:val="0007756D"/>
    <w:rsid w:val="00080CE2"/>
    <w:rsid w:val="0008203A"/>
    <w:rsid w:val="000856AD"/>
    <w:rsid w:val="00086360"/>
    <w:rsid w:val="00092C0F"/>
    <w:rsid w:val="000939DC"/>
    <w:rsid w:val="00095D86"/>
    <w:rsid w:val="000A62F9"/>
    <w:rsid w:val="000B3731"/>
    <w:rsid w:val="000C4198"/>
    <w:rsid w:val="000C47E6"/>
    <w:rsid w:val="000C77D6"/>
    <w:rsid w:val="000E0D61"/>
    <w:rsid w:val="000E36BA"/>
    <w:rsid w:val="000F176B"/>
    <w:rsid w:val="00100C6A"/>
    <w:rsid w:val="001016F2"/>
    <w:rsid w:val="00104EA5"/>
    <w:rsid w:val="001134BD"/>
    <w:rsid w:val="00113FD1"/>
    <w:rsid w:val="00130206"/>
    <w:rsid w:val="0013128D"/>
    <w:rsid w:val="0013176C"/>
    <w:rsid w:val="00134F07"/>
    <w:rsid w:val="0013664E"/>
    <w:rsid w:val="00141D6B"/>
    <w:rsid w:val="001420B9"/>
    <w:rsid w:val="00142823"/>
    <w:rsid w:val="00142B6E"/>
    <w:rsid w:val="00142DAB"/>
    <w:rsid w:val="00150707"/>
    <w:rsid w:val="00161B44"/>
    <w:rsid w:val="0016559C"/>
    <w:rsid w:val="00166BB9"/>
    <w:rsid w:val="00171083"/>
    <w:rsid w:val="00186AE5"/>
    <w:rsid w:val="001A0FD6"/>
    <w:rsid w:val="001A2F48"/>
    <w:rsid w:val="001B5A7A"/>
    <w:rsid w:val="001B7FE4"/>
    <w:rsid w:val="001C2D1B"/>
    <w:rsid w:val="001C34E6"/>
    <w:rsid w:val="001C3611"/>
    <w:rsid w:val="001D2C56"/>
    <w:rsid w:val="001D3BD7"/>
    <w:rsid w:val="001D4084"/>
    <w:rsid w:val="001D76BB"/>
    <w:rsid w:val="001E16C3"/>
    <w:rsid w:val="001F009D"/>
    <w:rsid w:val="001F071B"/>
    <w:rsid w:val="001F0D09"/>
    <w:rsid w:val="00202772"/>
    <w:rsid w:val="00203549"/>
    <w:rsid w:val="00210224"/>
    <w:rsid w:val="002215D8"/>
    <w:rsid w:val="00221FAB"/>
    <w:rsid w:val="0023229A"/>
    <w:rsid w:val="0023720E"/>
    <w:rsid w:val="00252116"/>
    <w:rsid w:val="00252AF9"/>
    <w:rsid w:val="002647E0"/>
    <w:rsid w:val="002716C3"/>
    <w:rsid w:val="00285364"/>
    <w:rsid w:val="00286F0C"/>
    <w:rsid w:val="002912D7"/>
    <w:rsid w:val="002A3142"/>
    <w:rsid w:val="002A3580"/>
    <w:rsid w:val="002A44A1"/>
    <w:rsid w:val="002A6A22"/>
    <w:rsid w:val="002B11D1"/>
    <w:rsid w:val="002B458D"/>
    <w:rsid w:val="002B6021"/>
    <w:rsid w:val="002B67C7"/>
    <w:rsid w:val="002B790D"/>
    <w:rsid w:val="002C75D2"/>
    <w:rsid w:val="002D6513"/>
    <w:rsid w:val="002D7FA8"/>
    <w:rsid w:val="002E095E"/>
    <w:rsid w:val="002E54A2"/>
    <w:rsid w:val="002F78A5"/>
    <w:rsid w:val="00303485"/>
    <w:rsid w:val="003066A1"/>
    <w:rsid w:val="00315FBA"/>
    <w:rsid w:val="00320599"/>
    <w:rsid w:val="0033481A"/>
    <w:rsid w:val="00340153"/>
    <w:rsid w:val="00342382"/>
    <w:rsid w:val="00342B1B"/>
    <w:rsid w:val="003469E1"/>
    <w:rsid w:val="00346B03"/>
    <w:rsid w:val="00355C36"/>
    <w:rsid w:val="0038198B"/>
    <w:rsid w:val="00386DE4"/>
    <w:rsid w:val="00390A99"/>
    <w:rsid w:val="003924EE"/>
    <w:rsid w:val="003C5E44"/>
    <w:rsid w:val="003C7523"/>
    <w:rsid w:val="003C768A"/>
    <w:rsid w:val="003D0BB6"/>
    <w:rsid w:val="003D7036"/>
    <w:rsid w:val="003F63D5"/>
    <w:rsid w:val="003F65D4"/>
    <w:rsid w:val="003F77D0"/>
    <w:rsid w:val="00401390"/>
    <w:rsid w:val="0040586B"/>
    <w:rsid w:val="004059AE"/>
    <w:rsid w:val="00411735"/>
    <w:rsid w:val="00412E24"/>
    <w:rsid w:val="0041407F"/>
    <w:rsid w:val="0041436B"/>
    <w:rsid w:val="00420870"/>
    <w:rsid w:val="004245AC"/>
    <w:rsid w:val="00433B5F"/>
    <w:rsid w:val="0043549A"/>
    <w:rsid w:val="00437BB1"/>
    <w:rsid w:val="00441206"/>
    <w:rsid w:val="004420C3"/>
    <w:rsid w:val="00443E63"/>
    <w:rsid w:val="004468DF"/>
    <w:rsid w:val="0045463C"/>
    <w:rsid w:val="00480DA9"/>
    <w:rsid w:val="00486868"/>
    <w:rsid w:val="00487356"/>
    <w:rsid w:val="004878E8"/>
    <w:rsid w:val="004A0E31"/>
    <w:rsid w:val="004A25EE"/>
    <w:rsid w:val="004A4007"/>
    <w:rsid w:val="004B6019"/>
    <w:rsid w:val="004C2846"/>
    <w:rsid w:val="004C528D"/>
    <w:rsid w:val="004C5B25"/>
    <w:rsid w:val="004C7232"/>
    <w:rsid w:val="004D5959"/>
    <w:rsid w:val="004E4D8B"/>
    <w:rsid w:val="004E72BE"/>
    <w:rsid w:val="004F078D"/>
    <w:rsid w:val="00501B7D"/>
    <w:rsid w:val="00502BB2"/>
    <w:rsid w:val="00506ACF"/>
    <w:rsid w:val="0051185F"/>
    <w:rsid w:val="00520B3C"/>
    <w:rsid w:val="0052550D"/>
    <w:rsid w:val="00532813"/>
    <w:rsid w:val="00534E54"/>
    <w:rsid w:val="00535314"/>
    <w:rsid w:val="00535897"/>
    <w:rsid w:val="00544453"/>
    <w:rsid w:val="0056033B"/>
    <w:rsid w:val="00562177"/>
    <w:rsid w:val="005762F1"/>
    <w:rsid w:val="00577FD7"/>
    <w:rsid w:val="00583444"/>
    <w:rsid w:val="005A1C70"/>
    <w:rsid w:val="005A2882"/>
    <w:rsid w:val="005A31BA"/>
    <w:rsid w:val="005B28CD"/>
    <w:rsid w:val="005B543A"/>
    <w:rsid w:val="005C6C5D"/>
    <w:rsid w:val="005D1377"/>
    <w:rsid w:val="005D4248"/>
    <w:rsid w:val="005D783C"/>
    <w:rsid w:val="005E09FD"/>
    <w:rsid w:val="005F1AD8"/>
    <w:rsid w:val="005F24B0"/>
    <w:rsid w:val="00614AE4"/>
    <w:rsid w:val="00616AA7"/>
    <w:rsid w:val="006215DC"/>
    <w:rsid w:val="006247D4"/>
    <w:rsid w:val="0063004F"/>
    <w:rsid w:val="00635971"/>
    <w:rsid w:val="00643D05"/>
    <w:rsid w:val="00643E95"/>
    <w:rsid w:val="0064471B"/>
    <w:rsid w:val="006448BF"/>
    <w:rsid w:val="00647BFC"/>
    <w:rsid w:val="0066205E"/>
    <w:rsid w:val="00662543"/>
    <w:rsid w:val="006713BB"/>
    <w:rsid w:val="006768A3"/>
    <w:rsid w:val="00682A4C"/>
    <w:rsid w:val="00684557"/>
    <w:rsid w:val="006A0CCE"/>
    <w:rsid w:val="006A1AAD"/>
    <w:rsid w:val="006A1DB5"/>
    <w:rsid w:val="006A536F"/>
    <w:rsid w:val="006B00D2"/>
    <w:rsid w:val="006B178F"/>
    <w:rsid w:val="006B2CD2"/>
    <w:rsid w:val="006B4A83"/>
    <w:rsid w:val="006D0FF8"/>
    <w:rsid w:val="006E3DD8"/>
    <w:rsid w:val="00700409"/>
    <w:rsid w:val="00707E0F"/>
    <w:rsid w:val="00710919"/>
    <w:rsid w:val="00723E36"/>
    <w:rsid w:val="00747CFC"/>
    <w:rsid w:val="00750E68"/>
    <w:rsid w:val="00752494"/>
    <w:rsid w:val="007547D1"/>
    <w:rsid w:val="007572FC"/>
    <w:rsid w:val="007625A5"/>
    <w:rsid w:val="00764560"/>
    <w:rsid w:val="00765ED7"/>
    <w:rsid w:val="00771C20"/>
    <w:rsid w:val="00774DD6"/>
    <w:rsid w:val="00781D7E"/>
    <w:rsid w:val="00796ADF"/>
    <w:rsid w:val="007A61A4"/>
    <w:rsid w:val="007A6BCF"/>
    <w:rsid w:val="007B1981"/>
    <w:rsid w:val="007B2D5D"/>
    <w:rsid w:val="007B2DA4"/>
    <w:rsid w:val="007B7B59"/>
    <w:rsid w:val="007C1007"/>
    <w:rsid w:val="007C6A60"/>
    <w:rsid w:val="007E701D"/>
    <w:rsid w:val="007F085D"/>
    <w:rsid w:val="007F20EF"/>
    <w:rsid w:val="007F3DE1"/>
    <w:rsid w:val="007F4302"/>
    <w:rsid w:val="00803467"/>
    <w:rsid w:val="00805F2F"/>
    <w:rsid w:val="00806C8D"/>
    <w:rsid w:val="008153F4"/>
    <w:rsid w:val="00820B32"/>
    <w:rsid w:val="00820CC1"/>
    <w:rsid w:val="00844D00"/>
    <w:rsid w:val="00862FB9"/>
    <w:rsid w:val="00874C70"/>
    <w:rsid w:val="00876F89"/>
    <w:rsid w:val="00892403"/>
    <w:rsid w:val="0089415C"/>
    <w:rsid w:val="0089472D"/>
    <w:rsid w:val="008A12DC"/>
    <w:rsid w:val="008B0007"/>
    <w:rsid w:val="008B2338"/>
    <w:rsid w:val="008C109E"/>
    <w:rsid w:val="008D2980"/>
    <w:rsid w:val="008D2DC0"/>
    <w:rsid w:val="008D79B5"/>
    <w:rsid w:val="008E0FE0"/>
    <w:rsid w:val="008F014B"/>
    <w:rsid w:val="008F2F0F"/>
    <w:rsid w:val="008F53E6"/>
    <w:rsid w:val="0090035A"/>
    <w:rsid w:val="00903D68"/>
    <w:rsid w:val="00903EBA"/>
    <w:rsid w:val="00904AB3"/>
    <w:rsid w:val="009122CC"/>
    <w:rsid w:val="00930294"/>
    <w:rsid w:val="00933A75"/>
    <w:rsid w:val="00941BAA"/>
    <w:rsid w:val="00962720"/>
    <w:rsid w:val="00962E62"/>
    <w:rsid w:val="00964903"/>
    <w:rsid w:val="009703AE"/>
    <w:rsid w:val="009711CE"/>
    <w:rsid w:val="009758B9"/>
    <w:rsid w:val="0098063E"/>
    <w:rsid w:val="009A22C5"/>
    <w:rsid w:val="009C14FC"/>
    <w:rsid w:val="009D3E37"/>
    <w:rsid w:val="009E032D"/>
    <w:rsid w:val="009E3E36"/>
    <w:rsid w:val="009E4D0F"/>
    <w:rsid w:val="009E5F98"/>
    <w:rsid w:val="009F45A7"/>
    <w:rsid w:val="009F6413"/>
    <w:rsid w:val="009F68B4"/>
    <w:rsid w:val="00A073E8"/>
    <w:rsid w:val="00A142B8"/>
    <w:rsid w:val="00A14A61"/>
    <w:rsid w:val="00A158B9"/>
    <w:rsid w:val="00A1693A"/>
    <w:rsid w:val="00A2345A"/>
    <w:rsid w:val="00A25BEA"/>
    <w:rsid w:val="00A26063"/>
    <w:rsid w:val="00A26E56"/>
    <w:rsid w:val="00A53672"/>
    <w:rsid w:val="00A56FC4"/>
    <w:rsid w:val="00A630DF"/>
    <w:rsid w:val="00A702D3"/>
    <w:rsid w:val="00A80501"/>
    <w:rsid w:val="00A9213A"/>
    <w:rsid w:val="00A93E77"/>
    <w:rsid w:val="00A964CA"/>
    <w:rsid w:val="00AA0C4D"/>
    <w:rsid w:val="00AA2168"/>
    <w:rsid w:val="00AA3CC2"/>
    <w:rsid w:val="00AA4D56"/>
    <w:rsid w:val="00AA6661"/>
    <w:rsid w:val="00AB1D1D"/>
    <w:rsid w:val="00AB24AF"/>
    <w:rsid w:val="00AB3020"/>
    <w:rsid w:val="00AC6FD7"/>
    <w:rsid w:val="00AE15C1"/>
    <w:rsid w:val="00AE79D9"/>
    <w:rsid w:val="00AE7CE7"/>
    <w:rsid w:val="00B12BA5"/>
    <w:rsid w:val="00B164AD"/>
    <w:rsid w:val="00B21B9F"/>
    <w:rsid w:val="00B257A7"/>
    <w:rsid w:val="00B25EFF"/>
    <w:rsid w:val="00B26FE3"/>
    <w:rsid w:val="00B35B2F"/>
    <w:rsid w:val="00B36DF1"/>
    <w:rsid w:val="00B40517"/>
    <w:rsid w:val="00B41CD5"/>
    <w:rsid w:val="00B42E8D"/>
    <w:rsid w:val="00B46F4A"/>
    <w:rsid w:val="00B53246"/>
    <w:rsid w:val="00B608AD"/>
    <w:rsid w:val="00B614D2"/>
    <w:rsid w:val="00B6785D"/>
    <w:rsid w:val="00B72A64"/>
    <w:rsid w:val="00B7477A"/>
    <w:rsid w:val="00B76750"/>
    <w:rsid w:val="00B811EA"/>
    <w:rsid w:val="00B81D5A"/>
    <w:rsid w:val="00B922CB"/>
    <w:rsid w:val="00B9240C"/>
    <w:rsid w:val="00B92F0F"/>
    <w:rsid w:val="00B96C13"/>
    <w:rsid w:val="00B9701C"/>
    <w:rsid w:val="00BA16FE"/>
    <w:rsid w:val="00BA25E3"/>
    <w:rsid w:val="00BA3F90"/>
    <w:rsid w:val="00BA467D"/>
    <w:rsid w:val="00BA49C9"/>
    <w:rsid w:val="00BA6628"/>
    <w:rsid w:val="00BA72BB"/>
    <w:rsid w:val="00BB5622"/>
    <w:rsid w:val="00BC4136"/>
    <w:rsid w:val="00BC480A"/>
    <w:rsid w:val="00BD1A48"/>
    <w:rsid w:val="00BD37F9"/>
    <w:rsid w:val="00BD3FFE"/>
    <w:rsid w:val="00BD60C3"/>
    <w:rsid w:val="00BE0524"/>
    <w:rsid w:val="00BE05F5"/>
    <w:rsid w:val="00BE4117"/>
    <w:rsid w:val="00BE4E82"/>
    <w:rsid w:val="00BE5C59"/>
    <w:rsid w:val="00BE5E5A"/>
    <w:rsid w:val="00BF0E78"/>
    <w:rsid w:val="00BF2CB7"/>
    <w:rsid w:val="00C000AE"/>
    <w:rsid w:val="00C01495"/>
    <w:rsid w:val="00C02B35"/>
    <w:rsid w:val="00C046F5"/>
    <w:rsid w:val="00C078D7"/>
    <w:rsid w:val="00C160F7"/>
    <w:rsid w:val="00C16A6F"/>
    <w:rsid w:val="00C226FE"/>
    <w:rsid w:val="00C2487C"/>
    <w:rsid w:val="00C416BE"/>
    <w:rsid w:val="00C46FB5"/>
    <w:rsid w:val="00C5565F"/>
    <w:rsid w:val="00C559F9"/>
    <w:rsid w:val="00C56419"/>
    <w:rsid w:val="00C56AEA"/>
    <w:rsid w:val="00C60A54"/>
    <w:rsid w:val="00C6454A"/>
    <w:rsid w:val="00C82531"/>
    <w:rsid w:val="00C845B2"/>
    <w:rsid w:val="00C93431"/>
    <w:rsid w:val="00C93E57"/>
    <w:rsid w:val="00C942DC"/>
    <w:rsid w:val="00C94744"/>
    <w:rsid w:val="00C94ADC"/>
    <w:rsid w:val="00C94F2F"/>
    <w:rsid w:val="00CB1847"/>
    <w:rsid w:val="00CB2393"/>
    <w:rsid w:val="00CB6D32"/>
    <w:rsid w:val="00CC14A4"/>
    <w:rsid w:val="00CC3B0A"/>
    <w:rsid w:val="00CC481C"/>
    <w:rsid w:val="00CC6710"/>
    <w:rsid w:val="00CC79A0"/>
    <w:rsid w:val="00CC7C78"/>
    <w:rsid w:val="00CD37B4"/>
    <w:rsid w:val="00CE0611"/>
    <w:rsid w:val="00CE6832"/>
    <w:rsid w:val="00CF288B"/>
    <w:rsid w:val="00D03283"/>
    <w:rsid w:val="00D0429D"/>
    <w:rsid w:val="00D04AD7"/>
    <w:rsid w:val="00D32634"/>
    <w:rsid w:val="00D430A0"/>
    <w:rsid w:val="00D43ADF"/>
    <w:rsid w:val="00D478AF"/>
    <w:rsid w:val="00D5170D"/>
    <w:rsid w:val="00D5384B"/>
    <w:rsid w:val="00D55DAF"/>
    <w:rsid w:val="00D67FDA"/>
    <w:rsid w:val="00D83F96"/>
    <w:rsid w:val="00D915DF"/>
    <w:rsid w:val="00D9664E"/>
    <w:rsid w:val="00D976F4"/>
    <w:rsid w:val="00DA17EF"/>
    <w:rsid w:val="00DA4161"/>
    <w:rsid w:val="00DA5AF3"/>
    <w:rsid w:val="00DA7689"/>
    <w:rsid w:val="00DB38DC"/>
    <w:rsid w:val="00DB65AB"/>
    <w:rsid w:val="00DB7BC7"/>
    <w:rsid w:val="00DC0AAC"/>
    <w:rsid w:val="00DC3CF4"/>
    <w:rsid w:val="00DC6D80"/>
    <w:rsid w:val="00DD05D1"/>
    <w:rsid w:val="00DD1462"/>
    <w:rsid w:val="00DD18C0"/>
    <w:rsid w:val="00DD7A4B"/>
    <w:rsid w:val="00DF026F"/>
    <w:rsid w:val="00DF12AD"/>
    <w:rsid w:val="00DF15A3"/>
    <w:rsid w:val="00E15CA7"/>
    <w:rsid w:val="00E16466"/>
    <w:rsid w:val="00E168F8"/>
    <w:rsid w:val="00E16B60"/>
    <w:rsid w:val="00E211E0"/>
    <w:rsid w:val="00E2756F"/>
    <w:rsid w:val="00E32E93"/>
    <w:rsid w:val="00E36877"/>
    <w:rsid w:val="00E57215"/>
    <w:rsid w:val="00E6165C"/>
    <w:rsid w:val="00E72F70"/>
    <w:rsid w:val="00E8234D"/>
    <w:rsid w:val="00E823E3"/>
    <w:rsid w:val="00E9067F"/>
    <w:rsid w:val="00E92339"/>
    <w:rsid w:val="00E92577"/>
    <w:rsid w:val="00E96206"/>
    <w:rsid w:val="00EB23F8"/>
    <w:rsid w:val="00EB2ABF"/>
    <w:rsid w:val="00EB6E12"/>
    <w:rsid w:val="00EC74F6"/>
    <w:rsid w:val="00EE17D3"/>
    <w:rsid w:val="00EE7CA7"/>
    <w:rsid w:val="00EF0ADE"/>
    <w:rsid w:val="00EF7488"/>
    <w:rsid w:val="00F0272D"/>
    <w:rsid w:val="00F044E7"/>
    <w:rsid w:val="00F11C8B"/>
    <w:rsid w:val="00F17948"/>
    <w:rsid w:val="00F37993"/>
    <w:rsid w:val="00F41751"/>
    <w:rsid w:val="00F4537B"/>
    <w:rsid w:val="00F459C5"/>
    <w:rsid w:val="00F46B74"/>
    <w:rsid w:val="00F52943"/>
    <w:rsid w:val="00F56385"/>
    <w:rsid w:val="00F56B03"/>
    <w:rsid w:val="00F57143"/>
    <w:rsid w:val="00F57BD2"/>
    <w:rsid w:val="00F65052"/>
    <w:rsid w:val="00F81656"/>
    <w:rsid w:val="00F83652"/>
    <w:rsid w:val="00F8387C"/>
    <w:rsid w:val="00F839CD"/>
    <w:rsid w:val="00F83A25"/>
    <w:rsid w:val="00F90096"/>
    <w:rsid w:val="00FA0BBB"/>
    <w:rsid w:val="00FA48B4"/>
    <w:rsid w:val="00FA5518"/>
    <w:rsid w:val="00FA5C31"/>
    <w:rsid w:val="00FA758D"/>
    <w:rsid w:val="00FB0954"/>
    <w:rsid w:val="00FC509C"/>
    <w:rsid w:val="00FE7B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0E57E"/>
  <w15:docId w15:val="{700E650F-AC79-439D-9300-AD437897C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37BB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7BB1"/>
    <w:rPr>
      <w:color w:val="0066CC"/>
      <w:u w:val="single"/>
    </w:rPr>
  </w:style>
  <w:style w:type="character" w:customStyle="1" w:styleId="7Exact">
    <w:name w:val="Основной текст (7) Exact"/>
    <w:basedOn w:val="a0"/>
    <w:link w:val="7"/>
    <w:rsid w:val="00437BB1"/>
    <w:rPr>
      <w:rFonts w:ascii="Times New Roman" w:eastAsia="Times New Roman" w:hAnsi="Times New Roman" w:cs="Times New Roman"/>
      <w:b w:val="0"/>
      <w:bCs w:val="0"/>
      <w:i w:val="0"/>
      <w:iCs w:val="0"/>
      <w:smallCaps w:val="0"/>
      <w:strike w:val="0"/>
      <w:u w:val="none"/>
    </w:rPr>
  </w:style>
  <w:style w:type="character" w:customStyle="1" w:styleId="8Exact">
    <w:name w:val="Основной текст (8) Exact"/>
    <w:basedOn w:val="a0"/>
    <w:link w:val="8"/>
    <w:rsid w:val="00437BB1"/>
    <w:rPr>
      <w:rFonts w:ascii="Times New Roman" w:eastAsia="Times New Roman" w:hAnsi="Times New Roman" w:cs="Times New Roman"/>
      <w:b w:val="0"/>
      <w:bCs w:val="0"/>
      <w:i w:val="0"/>
      <w:iCs w:val="0"/>
      <w:smallCaps w:val="0"/>
      <w:strike w:val="0"/>
      <w:sz w:val="20"/>
      <w:szCs w:val="20"/>
      <w:u w:val="none"/>
    </w:rPr>
  </w:style>
  <w:style w:type="character" w:customStyle="1" w:styleId="8Exact0">
    <w:name w:val="Основной текст (8) Exact"/>
    <w:basedOn w:val="8Exact"/>
    <w:rsid w:val="00437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9Exact">
    <w:name w:val="Основной текст (9) Exact"/>
    <w:basedOn w:val="a0"/>
    <w:link w:val="9"/>
    <w:rsid w:val="00437BB1"/>
    <w:rPr>
      <w:rFonts w:ascii="Times New Roman" w:eastAsia="Times New Roman" w:hAnsi="Times New Roman" w:cs="Times New Roman"/>
      <w:b w:val="0"/>
      <w:bCs w:val="0"/>
      <w:i/>
      <w:iCs/>
      <w:smallCaps w:val="0"/>
      <w:strike w:val="0"/>
      <w:spacing w:val="-20"/>
      <w:sz w:val="28"/>
      <w:szCs w:val="28"/>
      <w:u w:val="none"/>
    </w:rPr>
  </w:style>
  <w:style w:type="character" w:customStyle="1" w:styleId="9Exact0">
    <w:name w:val="Основной текст (9) Exact"/>
    <w:basedOn w:val="9Exact"/>
    <w:rsid w:val="00437BB1"/>
    <w:rPr>
      <w:rFonts w:ascii="Times New Roman" w:eastAsia="Times New Roman" w:hAnsi="Times New Roman" w:cs="Times New Roman"/>
      <w:b w:val="0"/>
      <w:bCs w:val="0"/>
      <w:i/>
      <w:iCs/>
      <w:smallCaps w:val="0"/>
      <w:strike w:val="0"/>
      <w:color w:val="000000"/>
      <w:spacing w:val="-20"/>
      <w:w w:val="100"/>
      <w:position w:val="0"/>
      <w:sz w:val="28"/>
      <w:szCs w:val="28"/>
      <w:u w:val="none"/>
      <w:lang w:val="uk-UA" w:eastAsia="uk-UA" w:bidi="uk-UA"/>
    </w:rPr>
  </w:style>
  <w:style w:type="character" w:customStyle="1" w:styleId="7Exact0">
    <w:name w:val="Основной текст (7) Exact"/>
    <w:basedOn w:val="7Exact"/>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710ptExact">
    <w:name w:val="Основной текст (7) + 10 pt;Курсив Exact"/>
    <w:basedOn w:val="7Exact"/>
    <w:rsid w:val="00437BB1"/>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0Exact">
    <w:name w:val="Основной текст (10) Exact"/>
    <w:basedOn w:val="a0"/>
    <w:link w:val="10"/>
    <w:rsid w:val="00437BB1"/>
    <w:rPr>
      <w:rFonts w:ascii="Times New Roman" w:eastAsia="Times New Roman" w:hAnsi="Times New Roman" w:cs="Times New Roman"/>
      <w:b w:val="0"/>
      <w:bCs w:val="0"/>
      <w:i w:val="0"/>
      <w:iCs w:val="0"/>
      <w:smallCaps w:val="0"/>
      <w:strike w:val="0"/>
      <w:sz w:val="20"/>
      <w:szCs w:val="20"/>
      <w:u w:val="none"/>
    </w:rPr>
  </w:style>
  <w:style w:type="character" w:customStyle="1" w:styleId="10Exact0">
    <w:name w:val="Основной текст (10) Exact"/>
    <w:basedOn w:val="10Exact"/>
    <w:rsid w:val="00437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1">
    <w:name w:val="Заголовок №1_"/>
    <w:basedOn w:val="a0"/>
    <w:link w:val="11"/>
    <w:rsid w:val="00437BB1"/>
    <w:rPr>
      <w:rFonts w:ascii="Times New Roman" w:eastAsia="Times New Roman" w:hAnsi="Times New Roman" w:cs="Times New Roman"/>
      <w:b w:val="0"/>
      <w:bCs w:val="0"/>
      <w:i w:val="0"/>
      <w:iCs w:val="0"/>
      <w:smallCaps w:val="0"/>
      <w:strike w:val="0"/>
      <w:spacing w:val="-10"/>
      <w:sz w:val="52"/>
      <w:szCs w:val="52"/>
      <w:u w:val="none"/>
    </w:rPr>
  </w:style>
  <w:style w:type="character" w:customStyle="1" w:styleId="12">
    <w:name w:val="Заголовок №1"/>
    <w:basedOn w:val="1"/>
    <w:rsid w:val="00437BB1"/>
    <w:rPr>
      <w:rFonts w:ascii="Times New Roman" w:eastAsia="Times New Roman" w:hAnsi="Times New Roman" w:cs="Times New Roman"/>
      <w:b w:val="0"/>
      <w:bCs w:val="0"/>
      <w:i w:val="0"/>
      <w:iCs w:val="0"/>
      <w:smallCaps w:val="0"/>
      <w:strike w:val="0"/>
      <w:color w:val="000000"/>
      <w:spacing w:val="-10"/>
      <w:w w:val="100"/>
      <w:position w:val="0"/>
      <w:sz w:val="52"/>
      <w:szCs w:val="52"/>
      <w:u w:val="none"/>
      <w:lang w:val="uk-UA" w:eastAsia="uk-UA" w:bidi="uk-UA"/>
    </w:rPr>
  </w:style>
  <w:style w:type="character" w:customStyle="1" w:styleId="2">
    <w:name w:val="Основной текст (2)_"/>
    <w:basedOn w:val="a0"/>
    <w:link w:val="20"/>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1pt">
    <w:name w:val="Основной текст (2) + Курсив;Интервал -1 pt"/>
    <w:basedOn w:val="2"/>
    <w:rsid w:val="00437BB1"/>
    <w:rPr>
      <w:rFonts w:ascii="Times New Roman" w:eastAsia="Times New Roman" w:hAnsi="Times New Roman" w:cs="Times New Roman"/>
      <w:b w:val="0"/>
      <w:bCs w:val="0"/>
      <w:i/>
      <w:iCs/>
      <w:smallCaps w:val="0"/>
      <w:strike w:val="0"/>
      <w:color w:val="000000"/>
      <w:spacing w:val="-20"/>
      <w:w w:val="100"/>
      <w:position w:val="0"/>
      <w:sz w:val="28"/>
      <w:szCs w:val="28"/>
      <w:u w:val="single"/>
      <w:lang w:val="uk-UA" w:eastAsia="uk-UA" w:bidi="uk-UA"/>
    </w:rPr>
  </w:style>
  <w:style w:type="character" w:customStyle="1" w:styleId="22">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Calibri17pt1pt">
    <w:name w:val="Основной текст (2) + Calibri;17 pt;Курсив;Интервал 1 pt"/>
    <w:basedOn w:val="2"/>
    <w:rsid w:val="00437BB1"/>
    <w:rPr>
      <w:rFonts w:ascii="Calibri" w:eastAsia="Calibri" w:hAnsi="Calibri" w:cs="Calibri"/>
      <w:b w:val="0"/>
      <w:bCs w:val="0"/>
      <w:i/>
      <w:iCs/>
      <w:smallCaps w:val="0"/>
      <w:strike w:val="0"/>
      <w:color w:val="000000"/>
      <w:spacing w:val="20"/>
      <w:w w:val="100"/>
      <w:position w:val="0"/>
      <w:sz w:val="34"/>
      <w:szCs w:val="34"/>
      <w:u w:val="single"/>
      <w:lang w:val="uk-UA" w:eastAsia="uk-UA" w:bidi="uk-UA"/>
    </w:rPr>
  </w:style>
  <w:style w:type="character" w:customStyle="1" w:styleId="2Calibri17pt1pt0">
    <w:name w:val="Основной текст (2) + Calibri;17 pt;Курсив;Интервал 1 pt"/>
    <w:basedOn w:val="2"/>
    <w:rsid w:val="00437BB1"/>
    <w:rPr>
      <w:rFonts w:ascii="Calibri" w:eastAsia="Calibri" w:hAnsi="Calibri" w:cs="Calibri"/>
      <w:b w:val="0"/>
      <w:bCs w:val="0"/>
      <w:i/>
      <w:iCs/>
      <w:smallCaps w:val="0"/>
      <w:strike w:val="0"/>
      <w:color w:val="000000"/>
      <w:spacing w:val="20"/>
      <w:w w:val="100"/>
      <w:position w:val="0"/>
      <w:sz w:val="34"/>
      <w:szCs w:val="34"/>
      <w:u w:val="none"/>
      <w:lang w:val="uk-UA" w:eastAsia="uk-UA" w:bidi="uk-UA"/>
    </w:rPr>
  </w:style>
  <w:style w:type="character" w:customStyle="1" w:styleId="3">
    <w:name w:val="Основной текст (3)_"/>
    <w:basedOn w:val="a0"/>
    <w:link w:val="30"/>
    <w:rsid w:val="00437BB1"/>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437BB1"/>
    <w:rPr>
      <w:rFonts w:ascii="CordiaUPC" w:eastAsia="CordiaUPC" w:hAnsi="CordiaUPC" w:cs="CordiaUPC"/>
      <w:b w:val="0"/>
      <w:bCs w:val="0"/>
      <w:i w:val="0"/>
      <w:iCs w:val="0"/>
      <w:smallCaps w:val="0"/>
      <w:strike w:val="0"/>
      <w:spacing w:val="390"/>
      <w:sz w:val="42"/>
      <w:szCs w:val="42"/>
      <w:u w:val="none"/>
    </w:rPr>
  </w:style>
  <w:style w:type="character" w:customStyle="1" w:styleId="41">
    <w:name w:val="Основной текст (4)"/>
    <w:basedOn w:val="4"/>
    <w:rsid w:val="00437BB1"/>
    <w:rPr>
      <w:rFonts w:ascii="CordiaUPC" w:eastAsia="CordiaUPC" w:hAnsi="CordiaUPC" w:cs="CordiaUPC"/>
      <w:b w:val="0"/>
      <w:bCs w:val="0"/>
      <w:i w:val="0"/>
      <w:iCs w:val="0"/>
      <w:smallCaps w:val="0"/>
      <w:strike w:val="0"/>
      <w:color w:val="000000"/>
      <w:spacing w:val="390"/>
      <w:w w:val="100"/>
      <w:position w:val="0"/>
      <w:sz w:val="42"/>
      <w:szCs w:val="42"/>
      <w:u w:val="none"/>
      <w:lang w:val="uk-UA" w:eastAsia="uk-UA" w:bidi="uk-UA"/>
    </w:rPr>
  </w:style>
  <w:style w:type="character" w:customStyle="1" w:styleId="5">
    <w:name w:val="Основной текст (5)_"/>
    <w:basedOn w:val="a0"/>
    <w:link w:val="50"/>
    <w:rsid w:val="00437BB1"/>
    <w:rPr>
      <w:rFonts w:ascii="Calibri" w:eastAsia="Calibri" w:hAnsi="Calibri" w:cs="Calibri"/>
      <w:b w:val="0"/>
      <w:bCs w:val="0"/>
      <w:i w:val="0"/>
      <w:iCs w:val="0"/>
      <w:smallCaps w:val="0"/>
      <w:strike w:val="0"/>
      <w:spacing w:val="-20"/>
      <w:sz w:val="19"/>
      <w:szCs w:val="19"/>
      <w:u w:val="none"/>
    </w:rPr>
  </w:style>
  <w:style w:type="character" w:customStyle="1" w:styleId="51">
    <w:name w:val="Основной текст (5)"/>
    <w:basedOn w:val="5"/>
    <w:rsid w:val="00437BB1"/>
    <w:rPr>
      <w:rFonts w:ascii="Calibri" w:eastAsia="Calibri" w:hAnsi="Calibri" w:cs="Calibri"/>
      <w:b w:val="0"/>
      <w:bCs w:val="0"/>
      <w:i w:val="0"/>
      <w:iCs w:val="0"/>
      <w:smallCaps w:val="0"/>
      <w:strike w:val="0"/>
      <w:color w:val="000000"/>
      <w:spacing w:val="-20"/>
      <w:w w:val="100"/>
      <w:position w:val="0"/>
      <w:sz w:val="19"/>
      <w:szCs w:val="19"/>
      <w:u w:val="none"/>
      <w:lang w:val="uk-UA" w:eastAsia="uk-UA" w:bidi="uk-UA"/>
    </w:rPr>
  </w:style>
  <w:style w:type="character" w:customStyle="1" w:styleId="5TimesNewRoman12pt0pt">
    <w:name w:val="Основной текст (5) + Times New Roman;12 pt;Курсив;Интервал 0 pt"/>
    <w:basedOn w:val="5"/>
    <w:rsid w:val="00437BB1"/>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52">
    <w:name w:val="Основной текст (5)"/>
    <w:basedOn w:val="5"/>
    <w:rsid w:val="00437BB1"/>
    <w:rPr>
      <w:rFonts w:ascii="Calibri" w:eastAsia="Calibri" w:hAnsi="Calibri" w:cs="Calibri"/>
      <w:b w:val="0"/>
      <w:bCs w:val="0"/>
      <w:i w:val="0"/>
      <w:iCs w:val="0"/>
      <w:smallCaps w:val="0"/>
      <w:strike w:val="0"/>
      <w:color w:val="000000"/>
      <w:spacing w:val="-20"/>
      <w:w w:val="100"/>
      <w:position w:val="0"/>
      <w:sz w:val="19"/>
      <w:szCs w:val="19"/>
      <w:u w:val="none"/>
      <w:lang w:val="uk-UA" w:eastAsia="uk-UA" w:bidi="uk-UA"/>
    </w:rPr>
  </w:style>
  <w:style w:type="character" w:customStyle="1" w:styleId="5TimesNewRoman12pt0pt0">
    <w:name w:val="Основной текст (5) + Times New Roman;12 pt;Курсив;Интервал 0 pt"/>
    <w:basedOn w:val="5"/>
    <w:rsid w:val="00437BB1"/>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3">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4">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
    <w:name w:val="Основной текст (6)_"/>
    <w:basedOn w:val="a0"/>
    <w:link w:val="60"/>
    <w:rsid w:val="00437BB1"/>
    <w:rPr>
      <w:rFonts w:ascii="Times New Roman" w:eastAsia="Times New Roman" w:hAnsi="Times New Roman" w:cs="Times New Roman"/>
      <w:b w:val="0"/>
      <w:bCs w:val="0"/>
      <w:i/>
      <w:iCs/>
      <w:smallCaps w:val="0"/>
      <w:strike w:val="0"/>
      <w:sz w:val="20"/>
      <w:szCs w:val="20"/>
      <w:u w:val="none"/>
    </w:rPr>
  </w:style>
  <w:style w:type="character" w:customStyle="1" w:styleId="a4">
    <w:name w:val="Колонтитул_"/>
    <w:basedOn w:val="a0"/>
    <w:link w:val="a5"/>
    <w:rsid w:val="00437BB1"/>
    <w:rPr>
      <w:rFonts w:ascii="Times New Roman" w:eastAsia="Times New Roman" w:hAnsi="Times New Roman" w:cs="Times New Roman"/>
      <w:b w:val="0"/>
      <w:bCs w:val="0"/>
      <w:i w:val="0"/>
      <w:iCs w:val="0"/>
      <w:smallCaps w:val="0"/>
      <w:strike w:val="0"/>
      <w:spacing w:val="20"/>
      <w:sz w:val="22"/>
      <w:szCs w:val="22"/>
      <w:u w:val="none"/>
    </w:rPr>
  </w:style>
  <w:style w:type="character" w:customStyle="1" w:styleId="a6">
    <w:name w:val="Колонтитул"/>
    <w:basedOn w:val="a4"/>
    <w:rsid w:val="00437BB1"/>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uk-UA" w:eastAsia="uk-UA" w:bidi="uk-UA"/>
    </w:rPr>
  </w:style>
  <w:style w:type="character" w:customStyle="1" w:styleId="212pt">
    <w:name w:val="Основной текст (2) + 12 pt;Полужирный"/>
    <w:basedOn w:val="2"/>
    <w:rsid w:val="00437BB1"/>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Exact">
    <w:name w:val="Подпись к картинке Exact"/>
    <w:basedOn w:val="a0"/>
    <w:link w:val="a7"/>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basedOn w:val="a0"/>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2-1pt0">
    <w:name w:val="Основной текст (2) + Курсив;Интервал -1 pt"/>
    <w:basedOn w:val="2"/>
    <w:rsid w:val="00437BB1"/>
    <w:rPr>
      <w:rFonts w:ascii="Times New Roman" w:eastAsia="Times New Roman" w:hAnsi="Times New Roman" w:cs="Times New Roman"/>
      <w:b w:val="0"/>
      <w:bCs w:val="0"/>
      <w:i/>
      <w:iCs/>
      <w:smallCaps w:val="0"/>
      <w:strike w:val="0"/>
      <w:color w:val="000000"/>
      <w:spacing w:val="-20"/>
      <w:w w:val="100"/>
      <w:position w:val="0"/>
      <w:sz w:val="28"/>
      <w:szCs w:val="28"/>
      <w:u w:val="none"/>
      <w:lang w:val="uk-UA" w:eastAsia="uk-UA" w:bidi="uk-UA"/>
    </w:rPr>
  </w:style>
  <w:style w:type="character" w:customStyle="1" w:styleId="2-1pt1">
    <w:name w:val="Основной текст (2) + Курсив;Интервал -1 pt"/>
    <w:basedOn w:val="2"/>
    <w:rsid w:val="00437BB1"/>
    <w:rPr>
      <w:rFonts w:ascii="Times New Roman" w:eastAsia="Times New Roman" w:hAnsi="Times New Roman" w:cs="Times New Roman"/>
      <w:b w:val="0"/>
      <w:bCs w:val="0"/>
      <w:i/>
      <w:iCs/>
      <w:smallCaps w:val="0"/>
      <w:strike w:val="0"/>
      <w:color w:val="000000"/>
      <w:spacing w:val="-30"/>
      <w:w w:val="100"/>
      <w:position w:val="0"/>
      <w:sz w:val="28"/>
      <w:szCs w:val="28"/>
      <w:u w:val="none"/>
      <w:lang w:val="uk-UA" w:eastAsia="uk-UA" w:bidi="uk-UA"/>
    </w:rPr>
  </w:style>
  <w:style w:type="character" w:customStyle="1" w:styleId="25">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31">
    <w:name w:val="Заголовок №3_"/>
    <w:basedOn w:val="a0"/>
    <w:link w:val="32"/>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212pt0">
    <w:name w:val="Основной текст (2) + 12 pt"/>
    <w:basedOn w:val="2"/>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2pt1">
    <w:name w:val="Основной текст (2) + 12 pt;Полужирный"/>
    <w:basedOn w:val="2"/>
    <w:rsid w:val="00437BB1"/>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6">
    <w:name w:val="Заголовок №2_"/>
    <w:basedOn w:val="a0"/>
    <w:link w:val="27"/>
    <w:rsid w:val="00437BB1"/>
    <w:rPr>
      <w:rFonts w:ascii="Times New Roman" w:eastAsia="Times New Roman" w:hAnsi="Times New Roman" w:cs="Times New Roman"/>
      <w:b w:val="0"/>
      <w:bCs w:val="0"/>
      <w:i w:val="0"/>
      <w:iCs w:val="0"/>
      <w:smallCaps w:val="0"/>
      <w:strike w:val="0"/>
      <w:u w:val="none"/>
    </w:rPr>
  </w:style>
  <w:style w:type="character" w:customStyle="1" w:styleId="28pt">
    <w:name w:val="Основной текст (2) + 8 pt"/>
    <w:basedOn w:val="2"/>
    <w:rsid w:val="00437BB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3-1pt">
    <w:name w:val="Заголовок №3 + Курсив;Интервал -1 pt"/>
    <w:basedOn w:val="31"/>
    <w:rsid w:val="00437BB1"/>
    <w:rPr>
      <w:rFonts w:ascii="Times New Roman" w:eastAsia="Times New Roman" w:hAnsi="Times New Roman" w:cs="Times New Roman"/>
      <w:b w:val="0"/>
      <w:bCs w:val="0"/>
      <w:i/>
      <w:iCs/>
      <w:smallCaps w:val="0"/>
      <w:strike w:val="0"/>
      <w:color w:val="000000"/>
      <w:spacing w:val="-30"/>
      <w:w w:val="100"/>
      <w:position w:val="0"/>
      <w:sz w:val="28"/>
      <w:szCs w:val="28"/>
      <w:u w:val="none"/>
      <w:lang w:val="uk-UA" w:eastAsia="uk-UA" w:bidi="uk-UA"/>
    </w:rPr>
  </w:style>
  <w:style w:type="character" w:customStyle="1" w:styleId="11Exact">
    <w:name w:val="Основной текст (11) Exact"/>
    <w:basedOn w:val="a0"/>
    <w:link w:val="110"/>
    <w:rsid w:val="00437BB1"/>
    <w:rPr>
      <w:rFonts w:ascii="Calibri" w:eastAsia="Calibri" w:hAnsi="Calibri" w:cs="Calibri"/>
      <w:b w:val="0"/>
      <w:bCs w:val="0"/>
      <w:i w:val="0"/>
      <w:iCs w:val="0"/>
      <w:smallCaps w:val="0"/>
      <w:strike w:val="0"/>
      <w:sz w:val="24"/>
      <w:szCs w:val="24"/>
      <w:u w:val="none"/>
    </w:rPr>
  </w:style>
  <w:style w:type="character" w:customStyle="1" w:styleId="12Exact">
    <w:name w:val="Основной текст (12) Exact"/>
    <w:basedOn w:val="a0"/>
    <w:link w:val="120"/>
    <w:rsid w:val="00437BB1"/>
    <w:rPr>
      <w:rFonts w:ascii="Times New Roman" w:eastAsia="Times New Roman" w:hAnsi="Times New Roman" w:cs="Times New Roman"/>
      <w:b w:val="0"/>
      <w:bCs w:val="0"/>
      <w:i w:val="0"/>
      <w:iCs w:val="0"/>
      <w:smallCaps w:val="0"/>
      <w:strike w:val="0"/>
      <w:sz w:val="20"/>
      <w:szCs w:val="20"/>
      <w:u w:val="none"/>
    </w:rPr>
  </w:style>
  <w:style w:type="character" w:customStyle="1" w:styleId="3Exact">
    <w:name w:val="Заголовок №3 Exact"/>
    <w:basedOn w:val="a0"/>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13Exact">
    <w:name w:val="Основной текст (13) Exact"/>
    <w:basedOn w:val="a0"/>
    <w:link w:val="13"/>
    <w:rsid w:val="00437BB1"/>
    <w:rPr>
      <w:rFonts w:ascii="Times New Roman" w:eastAsia="Times New Roman" w:hAnsi="Times New Roman" w:cs="Times New Roman"/>
      <w:b/>
      <w:bCs/>
      <w:i w:val="0"/>
      <w:iCs w:val="0"/>
      <w:smallCaps w:val="0"/>
      <w:strike w:val="0"/>
      <w:sz w:val="28"/>
      <w:szCs w:val="28"/>
      <w:u w:val="none"/>
    </w:rPr>
  </w:style>
  <w:style w:type="character" w:customStyle="1" w:styleId="3Exact0">
    <w:name w:val="Основной текст (3) Exact"/>
    <w:basedOn w:val="a0"/>
    <w:rsid w:val="00437BB1"/>
    <w:rPr>
      <w:rFonts w:ascii="Times New Roman" w:eastAsia="Times New Roman" w:hAnsi="Times New Roman" w:cs="Times New Roman"/>
      <w:b/>
      <w:bCs/>
      <w:i w:val="0"/>
      <w:iCs w:val="0"/>
      <w:smallCaps w:val="0"/>
      <w:strike w:val="0"/>
      <w:sz w:val="28"/>
      <w:szCs w:val="28"/>
      <w:u w:val="none"/>
    </w:rPr>
  </w:style>
  <w:style w:type="character" w:customStyle="1" w:styleId="3Exact1">
    <w:name w:val="Основной текст (3) Exact"/>
    <w:basedOn w:val="3"/>
    <w:rsid w:val="00437BB1"/>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14Exact">
    <w:name w:val="Основной текст (14) Exact"/>
    <w:basedOn w:val="a0"/>
    <w:link w:val="14"/>
    <w:rsid w:val="00437BB1"/>
    <w:rPr>
      <w:rFonts w:ascii="Times New Roman" w:eastAsia="Times New Roman" w:hAnsi="Times New Roman" w:cs="Times New Roman"/>
      <w:b/>
      <w:bCs/>
      <w:i w:val="0"/>
      <w:iCs w:val="0"/>
      <w:smallCaps w:val="0"/>
      <w:strike w:val="0"/>
      <w:u w:val="none"/>
    </w:rPr>
  </w:style>
  <w:style w:type="character" w:customStyle="1" w:styleId="7Exact1">
    <w:name w:val="Основной текст (7) Exact"/>
    <w:basedOn w:val="7Exact"/>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210pt">
    <w:name w:val="Основной текст (2) + 10 pt"/>
    <w:basedOn w:val="2"/>
    <w:rsid w:val="00437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65pt">
    <w:name w:val="Основной текст (2) + 6;5 pt"/>
    <w:basedOn w:val="2"/>
    <w:rsid w:val="00437BB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ой текст (2) + 6;5 pt"/>
    <w:basedOn w:val="2"/>
    <w:rsid w:val="00437BB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Corbel12pt">
    <w:name w:val="Основной текст (2) + Corbel;12 pt"/>
    <w:basedOn w:val="2"/>
    <w:rsid w:val="00437BB1"/>
    <w:rPr>
      <w:rFonts w:ascii="Corbel" w:eastAsia="Corbel" w:hAnsi="Corbel" w:cs="Corbel"/>
      <w:b w:val="0"/>
      <w:bCs w:val="0"/>
      <w:i w:val="0"/>
      <w:iCs w:val="0"/>
      <w:smallCaps w:val="0"/>
      <w:strike w:val="0"/>
      <w:color w:val="000000"/>
      <w:spacing w:val="0"/>
      <w:w w:val="100"/>
      <w:position w:val="0"/>
      <w:sz w:val="24"/>
      <w:szCs w:val="24"/>
      <w:u w:val="none"/>
      <w:lang w:val="uk-UA" w:eastAsia="uk-UA" w:bidi="uk-UA"/>
    </w:rPr>
  </w:style>
  <w:style w:type="character" w:customStyle="1" w:styleId="12pt0pt">
    <w:name w:val="Колонтитул + 12 pt;Интервал 0 pt"/>
    <w:basedOn w:val="a4"/>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CenturyGothic0pt">
    <w:name w:val="Колонтитул + Century Gothic;Интервал 0 pt"/>
    <w:basedOn w:val="a4"/>
    <w:rsid w:val="00437BB1"/>
    <w:rPr>
      <w:rFonts w:ascii="Century Gothic" w:eastAsia="Century Gothic" w:hAnsi="Century Gothic" w:cs="Century Gothic"/>
      <w:b w:val="0"/>
      <w:bCs w:val="0"/>
      <w:i w:val="0"/>
      <w:iCs w:val="0"/>
      <w:smallCaps w:val="0"/>
      <w:strike w:val="0"/>
      <w:color w:val="000000"/>
      <w:spacing w:val="-10"/>
      <w:w w:val="100"/>
      <w:position w:val="0"/>
      <w:sz w:val="22"/>
      <w:szCs w:val="22"/>
      <w:u w:val="none"/>
      <w:lang w:val="uk-UA" w:eastAsia="uk-UA" w:bidi="uk-UA"/>
    </w:rPr>
  </w:style>
  <w:style w:type="character" w:customStyle="1" w:styleId="212pt2">
    <w:name w:val="Основной текст (2) + 12 pt;Малые прописные"/>
    <w:basedOn w:val="2"/>
    <w:rsid w:val="00437BB1"/>
    <w:rPr>
      <w:rFonts w:ascii="Times New Roman" w:eastAsia="Times New Roman" w:hAnsi="Times New Roman" w:cs="Times New Roman"/>
      <w:b w:val="0"/>
      <w:bCs w:val="0"/>
      <w:i w:val="0"/>
      <w:iCs w:val="0"/>
      <w:smallCaps/>
      <w:strike w:val="0"/>
      <w:color w:val="000000"/>
      <w:spacing w:val="0"/>
      <w:w w:val="100"/>
      <w:position w:val="0"/>
      <w:sz w:val="24"/>
      <w:szCs w:val="24"/>
      <w:u w:val="none"/>
      <w:lang w:val="uk-UA" w:eastAsia="uk-UA" w:bidi="uk-UA"/>
    </w:rPr>
  </w:style>
  <w:style w:type="character" w:customStyle="1" w:styleId="212pt3">
    <w:name w:val="Основной текст (2) + 12 pt"/>
    <w:basedOn w:val="2"/>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0pt0">
    <w:name w:val="Основной текст (2) + 10 pt"/>
    <w:basedOn w:val="2"/>
    <w:rsid w:val="00437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12pt4">
    <w:name w:val="Основной текст (2) + 12 pt;Малые прописные"/>
    <w:basedOn w:val="2"/>
    <w:rsid w:val="00437BB1"/>
    <w:rPr>
      <w:rFonts w:ascii="Times New Roman" w:eastAsia="Times New Roman" w:hAnsi="Times New Roman" w:cs="Times New Roman"/>
      <w:b w:val="0"/>
      <w:bCs w:val="0"/>
      <w:i w:val="0"/>
      <w:iCs w:val="0"/>
      <w:smallCaps/>
      <w:strike w:val="0"/>
      <w:color w:val="000000"/>
      <w:spacing w:val="0"/>
      <w:w w:val="100"/>
      <w:position w:val="0"/>
      <w:sz w:val="24"/>
      <w:szCs w:val="24"/>
      <w:u w:val="none"/>
      <w:lang w:val="uk-UA" w:eastAsia="uk-UA" w:bidi="uk-UA"/>
    </w:rPr>
  </w:style>
  <w:style w:type="character" w:customStyle="1" w:styleId="2Corbel12pt0">
    <w:name w:val="Основной текст (2) + Corbel;12 pt"/>
    <w:basedOn w:val="2"/>
    <w:rsid w:val="00437BB1"/>
    <w:rPr>
      <w:rFonts w:ascii="Corbel" w:eastAsia="Corbel" w:hAnsi="Corbel" w:cs="Corbel"/>
      <w:b w:val="0"/>
      <w:bCs w:val="0"/>
      <w:i w:val="0"/>
      <w:iCs w:val="0"/>
      <w:smallCaps w:val="0"/>
      <w:strike w:val="0"/>
      <w:color w:val="000000"/>
      <w:spacing w:val="0"/>
      <w:w w:val="100"/>
      <w:position w:val="0"/>
      <w:sz w:val="24"/>
      <w:szCs w:val="24"/>
      <w:u w:val="none"/>
      <w:lang w:val="uk-UA" w:eastAsia="uk-UA" w:bidi="uk-UA"/>
    </w:rPr>
  </w:style>
  <w:style w:type="character" w:customStyle="1" w:styleId="210pt-1pt">
    <w:name w:val="Основной текст (2) + 10 pt;Интервал -1 pt"/>
    <w:basedOn w:val="2"/>
    <w:rsid w:val="00437BB1"/>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28pt0pt">
    <w:name w:val="Основной текст (2) + 8 pt;Интервал 0 pt"/>
    <w:basedOn w:val="2"/>
    <w:rsid w:val="00437BB1"/>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0pt">
    <w:name w:val="Колонтитул + Интервал 0 pt"/>
    <w:basedOn w:val="a4"/>
    <w:rsid w:val="00437BB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20">
    <w:name w:val="Заголовок №2 (2)_"/>
    <w:basedOn w:val="a0"/>
    <w:link w:val="221"/>
    <w:rsid w:val="00437BB1"/>
    <w:rPr>
      <w:rFonts w:ascii="Century Gothic" w:eastAsia="Century Gothic" w:hAnsi="Century Gothic" w:cs="Century Gothic"/>
      <w:b w:val="0"/>
      <w:bCs w:val="0"/>
      <w:i w:val="0"/>
      <w:iCs w:val="0"/>
      <w:smallCaps w:val="0"/>
      <w:strike w:val="0"/>
      <w:sz w:val="28"/>
      <w:szCs w:val="28"/>
      <w:u w:val="none"/>
    </w:rPr>
  </w:style>
  <w:style w:type="character" w:customStyle="1" w:styleId="2CenturyGothic15pt">
    <w:name w:val="Основной текст (2) + Century Gothic;15 pt"/>
    <w:basedOn w:val="2"/>
    <w:rsid w:val="00437BB1"/>
    <w:rPr>
      <w:rFonts w:ascii="Century Gothic" w:eastAsia="Century Gothic" w:hAnsi="Century Gothic" w:cs="Century Gothic"/>
      <w:b w:val="0"/>
      <w:bCs w:val="0"/>
      <w:i w:val="0"/>
      <w:iCs w:val="0"/>
      <w:smallCaps w:val="0"/>
      <w:strike w:val="0"/>
      <w:color w:val="000000"/>
      <w:spacing w:val="0"/>
      <w:w w:val="100"/>
      <w:position w:val="0"/>
      <w:sz w:val="30"/>
      <w:szCs w:val="30"/>
      <w:u w:val="none"/>
      <w:lang w:val="uk-UA" w:eastAsia="uk-UA" w:bidi="uk-UA"/>
    </w:rPr>
  </w:style>
  <w:style w:type="paragraph" w:customStyle="1" w:styleId="7">
    <w:name w:val="Основной текст (7)"/>
    <w:basedOn w:val="a"/>
    <w:link w:val="7Exact"/>
    <w:rsid w:val="00437BB1"/>
    <w:pPr>
      <w:shd w:val="clear" w:color="auto" w:fill="FFFFFF"/>
      <w:spacing w:line="0" w:lineRule="atLeast"/>
    </w:pPr>
    <w:rPr>
      <w:rFonts w:ascii="Times New Roman" w:eastAsia="Times New Roman" w:hAnsi="Times New Roman" w:cs="Times New Roman"/>
    </w:rPr>
  </w:style>
  <w:style w:type="paragraph" w:customStyle="1" w:styleId="8">
    <w:name w:val="Основной текст (8)"/>
    <w:basedOn w:val="a"/>
    <w:link w:val="8Exact"/>
    <w:rsid w:val="00437BB1"/>
    <w:pPr>
      <w:shd w:val="clear" w:color="auto" w:fill="FFFFFF"/>
      <w:spacing w:line="0" w:lineRule="atLeast"/>
      <w:jc w:val="both"/>
    </w:pPr>
    <w:rPr>
      <w:rFonts w:ascii="Times New Roman" w:eastAsia="Times New Roman" w:hAnsi="Times New Roman" w:cs="Times New Roman"/>
      <w:sz w:val="20"/>
      <w:szCs w:val="20"/>
    </w:rPr>
  </w:style>
  <w:style w:type="paragraph" w:customStyle="1" w:styleId="9">
    <w:name w:val="Основной текст (9)"/>
    <w:basedOn w:val="a"/>
    <w:link w:val="9Exact"/>
    <w:rsid w:val="00437BB1"/>
    <w:pPr>
      <w:shd w:val="clear" w:color="auto" w:fill="FFFFFF"/>
      <w:spacing w:line="0" w:lineRule="atLeast"/>
      <w:jc w:val="center"/>
    </w:pPr>
    <w:rPr>
      <w:rFonts w:ascii="Times New Roman" w:eastAsia="Times New Roman" w:hAnsi="Times New Roman" w:cs="Times New Roman"/>
      <w:i/>
      <w:iCs/>
      <w:spacing w:val="-20"/>
      <w:sz w:val="28"/>
      <w:szCs w:val="28"/>
    </w:rPr>
  </w:style>
  <w:style w:type="paragraph" w:customStyle="1" w:styleId="10">
    <w:name w:val="Основной текст (10)"/>
    <w:basedOn w:val="a"/>
    <w:link w:val="10Exact"/>
    <w:rsid w:val="00437BB1"/>
    <w:pPr>
      <w:shd w:val="clear" w:color="auto" w:fill="FFFFFF"/>
      <w:spacing w:line="0" w:lineRule="atLeast"/>
      <w:jc w:val="both"/>
    </w:pPr>
    <w:rPr>
      <w:rFonts w:ascii="Times New Roman" w:eastAsia="Times New Roman" w:hAnsi="Times New Roman" w:cs="Times New Roman"/>
      <w:sz w:val="20"/>
      <w:szCs w:val="20"/>
    </w:rPr>
  </w:style>
  <w:style w:type="paragraph" w:customStyle="1" w:styleId="11">
    <w:name w:val="Заголовок №1"/>
    <w:basedOn w:val="a"/>
    <w:link w:val="1"/>
    <w:rsid w:val="00437BB1"/>
    <w:pPr>
      <w:shd w:val="clear" w:color="auto" w:fill="FFFFFF"/>
      <w:spacing w:after="300" w:line="0" w:lineRule="atLeast"/>
      <w:outlineLvl w:val="0"/>
    </w:pPr>
    <w:rPr>
      <w:rFonts w:ascii="Times New Roman" w:eastAsia="Times New Roman" w:hAnsi="Times New Roman" w:cs="Times New Roman"/>
      <w:spacing w:val="-10"/>
      <w:sz w:val="52"/>
      <w:szCs w:val="52"/>
    </w:rPr>
  </w:style>
  <w:style w:type="paragraph" w:customStyle="1" w:styleId="20">
    <w:name w:val="Основной текст (2)"/>
    <w:basedOn w:val="a"/>
    <w:link w:val="2"/>
    <w:rsid w:val="00437BB1"/>
    <w:pPr>
      <w:shd w:val="clear" w:color="auto" w:fill="FFFFFF"/>
      <w:spacing w:before="300" w:line="328" w:lineRule="exact"/>
      <w:ind w:hanging="280"/>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437BB1"/>
    <w:pPr>
      <w:shd w:val="clear" w:color="auto" w:fill="FFFFFF"/>
      <w:spacing w:before="1260" w:after="300" w:line="320" w:lineRule="exact"/>
      <w:ind w:hanging="1600"/>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437BB1"/>
    <w:pPr>
      <w:shd w:val="clear" w:color="auto" w:fill="FFFFFF"/>
      <w:spacing w:line="0" w:lineRule="atLeast"/>
    </w:pPr>
    <w:rPr>
      <w:rFonts w:ascii="CordiaUPC" w:eastAsia="CordiaUPC" w:hAnsi="CordiaUPC" w:cs="CordiaUPC"/>
      <w:spacing w:val="390"/>
      <w:sz w:val="42"/>
      <w:szCs w:val="42"/>
    </w:rPr>
  </w:style>
  <w:style w:type="paragraph" w:customStyle="1" w:styleId="50">
    <w:name w:val="Основной текст (5)"/>
    <w:basedOn w:val="a"/>
    <w:link w:val="5"/>
    <w:rsid w:val="00437BB1"/>
    <w:pPr>
      <w:shd w:val="clear" w:color="auto" w:fill="FFFFFF"/>
      <w:spacing w:line="0" w:lineRule="atLeast"/>
      <w:jc w:val="right"/>
    </w:pPr>
    <w:rPr>
      <w:rFonts w:ascii="Calibri" w:eastAsia="Calibri" w:hAnsi="Calibri" w:cs="Calibri"/>
      <w:spacing w:val="-20"/>
      <w:sz w:val="19"/>
      <w:szCs w:val="19"/>
    </w:rPr>
  </w:style>
  <w:style w:type="paragraph" w:customStyle="1" w:styleId="60">
    <w:name w:val="Основной текст (6)"/>
    <w:basedOn w:val="a"/>
    <w:link w:val="6"/>
    <w:rsid w:val="00437BB1"/>
    <w:pPr>
      <w:shd w:val="clear" w:color="auto" w:fill="FFFFFF"/>
      <w:spacing w:before="180" w:line="0" w:lineRule="atLeast"/>
    </w:pPr>
    <w:rPr>
      <w:rFonts w:ascii="Times New Roman" w:eastAsia="Times New Roman" w:hAnsi="Times New Roman" w:cs="Times New Roman"/>
      <w:i/>
      <w:iCs/>
      <w:sz w:val="20"/>
      <w:szCs w:val="20"/>
    </w:rPr>
  </w:style>
  <w:style w:type="paragraph" w:customStyle="1" w:styleId="a5">
    <w:name w:val="Колонтитул"/>
    <w:basedOn w:val="a"/>
    <w:link w:val="a4"/>
    <w:rsid w:val="00437BB1"/>
    <w:pPr>
      <w:shd w:val="clear" w:color="auto" w:fill="FFFFFF"/>
      <w:spacing w:line="0" w:lineRule="atLeast"/>
    </w:pPr>
    <w:rPr>
      <w:rFonts w:ascii="Times New Roman" w:eastAsia="Times New Roman" w:hAnsi="Times New Roman" w:cs="Times New Roman"/>
      <w:spacing w:val="20"/>
      <w:sz w:val="22"/>
      <w:szCs w:val="22"/>
    </w:rPr>
  </w:style>
  <w:style w:type="paragraph" w:customStyle="1" w:styleId="a7">
    <w:name w:val="Подпись к картинке"/>
    <w:basedOn w:val="a"/>
    <w:link w:val="Exact"/>
    <w:rsid w:val="00437BB1"/>
    <w:pPr>
      <w:shd w:val="clear" w:color="auto" w:fill="FFFFFF"/>
      <w:spacing w:line="0" w:lineRule="atLeast"/>
    </w:pPr>
    <w:rPr>
      <w:rFonts w:ascii="Times New Roman" w:eastAsia="Times New Roman" w:hAnsi="Times New Roman" w:cs="Times New Roman"/>
      <w:sz w:val="28"/>
      <w:szCs w:val="28"/>
    </w:rPr>
  </w:style>
  <w:style w:type="paragraph" w:customStyle="1" w:styleId="32">
    <w:name w:val="Заголовок №3"/>
    <w:basedOn w:val="a"/>
    <w:link w:val="31"/>
    <w:rsid w:val="00437BB1"/>
    <w:pPr>
      <w:shd w:val="clear" w:color="auto" w:fill="FFFFFF"/>
      <w:spacing w:line="320" w:lineRule="exact"/>
      <w:jc w:val="right"/>
      <w:outlineLvl w:val="2"/>
    </w:pPr>
    <w:rPr>
      <w:rFonts w:ascii="Times New Roman" w:eastAsia="Times New Roman" w:hAnsi="Times New Roman" w:cs="Times New Roman"/>
      <w:sz w:val="28"/>
      <w:szCs w:val="28"/>
    </w:rPr>
  </w:style>
  <w:style w:type="paragraph" w:customStyle="1" w:styleId="27">
    <w:name w:val="Заголовок №2"/>
    <w:basedOn w:val="a"/>
    <w:link w:val="26"/>
    <w:rsid w:val="00437BB1"/>
    <w:pPr>
      <w:shd w:val="clear" w:color="auto" w:fill="FFFFFF"/>
      <w:spacing w:line="0" w:lineRule="atLeast"/>
      <w:jc w:val="center"/>
      <w:outlineLvl w:val="1"/>
    </w:pPr>
    <w:rPr>
      <w:rFonts w:ascii="Times New Roman" w:eastAsia="Times New Roman" w:hAnsi="Times New Roman" w:cs="Times New Roman"/>
    </w:rPr>
  </w:style>
  <w:style w:type="paragraph" w:customStyle="1" w:styleId="110">
    <w:name w:val="Основной текст (11)"/>
    <w:basedOn w:val="a"/>
    <w:link w:val="11Exact"/>
    <w:rsid w:val="00437BB1"/>
    <w:pPr>
      <w:shd w:val="clear" w:color="auto" w:fill="FFFFFF"/>
      <w:spacing w:after="60" w:line="0" w:lineRule="atLeast"/>
    </w:pPr>
    <w:rPr>
      <w:rFonts w:ascii="Calibri" w:eastAsia="Calibri" w:hAnsi="Calibri" w:cs="Calibri"/>
    </w:rPr>
  </w:style>
  <w:style w:type="paragraph" w:customStyle="1" w:styleId="120">
    <w:name w:val="Основной текст (12)"/>
    <w:basedOn w:val="a"/>
    <w:link w:val="12Exact"/>
    <w:rsid w:val="00437BB1"/>
    <w:pPr>
      <w:shd w:val="clear" w:color="auto" w:fill="FFFFFF"/>
      <w:spacing w:before="60" w:line="0" w:lineRule="atLeast"/>
    </w:pPr>
    <w:rPr>
      <w:rFonts w:ascii="Times New Roman" w:eastAsia="Times New Roman" w:hAnsi="Times New Roman" w:cs="Times New Roman"/>
      <w:sz w:val="20"/>
      <w:szCs w:val="20"/>
    </w:rPr>
  </w:style>
  <w:style w:type="paragraph" w:customStyle="1" w:styleId="13">
    <w:name w:val="Основной текст (13)"/>
    <w:basedOn w:val="a"/>
    <w:link w:val="13Exact"/>
    <w:rsid w:val="00437BB1"/>
    <w:pPr>
      <w:shd w:val="clear" w:color="auto" w:fill="FFFFFF"/>
      <w:spacing w:after="60" w:line="0" w:lineRule="atLeast"/>
      <w:jc w:val="center"/>
    </w:pPr>
    <w:rPr>
      <w:rFonts w:ascii="Times New Roman" w:eastAsia="Times New Roman" w:hAnsi="Times New Roman" w:cs="Times New Roman"/>
      <w:b/>
      <w:bCs/>
      <w:sz w:val="28"/>
      <w:szCs w:val="28"/>
    </w:rPr>
  </w:style>
  <w:style w:type="paragraph" w:customStyle="1" w:styleId="14">
    <w:name w:val="Основной текст (14)"/>
    <w:basedOn w:val="a"/>
    <w:link w:val="14Exact"/>
    <w:rsid w:val="00437BB1"/>
    <w:pPr>
      <w:shd w:val="clear" w:color="auto" w:fill="FFFFFF"/>
      <w:spacing w:line="0" w:lineRule="atLeast"/>
    </w:pPr>
    <w:rPr>
      <w:rFonts w:ascii="Times New Roman" w:eastAsia="Times New Roman" w:hAnsi="Times New Roman" w:cs="Times New Roman"/>
      <w:b/>
      <w:bCs/>
    </w:rPr>
  </w:style>
  <w:style w:type="paragraph" w:customStyle="1" w:styleId="221">
    <w:name w:val="Заголовок №2 (2)"/>
    <w:basedOn w:val="a"/>
    <w:link w:val="220"/>
    <w:rsid w:val="00437BB1"/>
    <w:pPr>
      <w:shd w:val="clear" w:color="auto" w:fill="FFFFFF"/>
      <w:spacing w:after="420" w:line="0" w:lineRule="atLeast"/>
      <w:jc w:val="center"/>
      <w:outlineLvl w:val="1"/>
    </w:pPr>
    <w:rPr>
      <w:rFonts w:ascii="Century Gothic" w:eastAsia="Century Gothic" w:hAnsi="Century Gothic" w:cs="Century Gothic"/>
      <w:sz w:val="28"/>
      <w:szCs w:val="28"/>
    </w:rPr>
  </w:style>
  <w:style w:type="paragraph" w:styleId="a8">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Знак1 Знак11"/>
    <w:basedOn w:val="a"/>
    <w:link w:val="15"/>
    <w:uiPriority w:val="99"/>
    <w:unhideWhenUsed/>
    <w:qFormat/>
    <w:rsid w:val="00F41751"/>
    <w:pPr>
      <w:widowControl/>
      <w:spacing w:before="100" w:beforeAutospacing="1" w:after="100" w:afterAutospacing="1"/>
    </w:pPr>
    <w:rPr>
      <w:rFonts w:ascii="Times New Roman" w:eastAsiaTheme="minorEastAsia" w:hAnsi="Times New Roman" w:cs="Times New Roman"/>
      <w:color w:val="auto"/>
      <w:lang w:bidi="ar-SA"/>
    </w:rPr>
  </w:style>
  <w:style w:type="character" w:customStyle="1" w:styleId="15">
    <w:name w:val="Обычный (веб) Знак1"/>
    <w:aliases w:val="Знак Знак,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
    <w:link w:val="a8"/>
    <w:rsid w:val="00F41751"/>
    <w:rPr>
      <w:rFonts w:ascii="Times New Roman" w:eastAsiaTheme="minorEastAsia" w:hAnsi="Times New Roman" w:cs="Times New Roman"/>
      <w:lang w:bidi="ar-SA"/>
    </w:rPr>
  </w:style>
  <w:style w:type="paragraph" w:styleId="a9">
    <w:name w:val="footer"/>
    <w:basedOn w:val="a"/>
    <w:link w:val="aa"/>
    <w:uiPriority w:val="99"/>
    <w:unhideWhenUsed/>
    <w:rsid w:val="005E09FD"/>
    <w:pPr>
      <w:tabs>
        <w:tab w:val="center" w:pos="4819"/>
        <w:tab w:val="right" w:pos="9639"/>
      </w:tabs>
    </w:pPr>
  </w:style>
  <w:style w:type="character" w:customStyle="1" w:styleId="aa">
    <w:name w:val="Нижний колонтитул Знак"/>
    <w:basedOn w:val="a0"/>
    <w:link w:val="a9"/>
    <w:uiPriority w:val="99"/>
    <w:rsid w:val="005E09FD"/>
    <w:rPr>
      <w:color w:val="000000"/>
    </w:rPr>
  </w:style>
  <w:style w:type="paragraph" w:styleId="ab">
    <w:name w:val="header"/>
    <w:basedOn w:val="a"/>
    <w:link w:val="ac"/>
    <w:uiPriority w:val="99"/>
    <w:unhideWhenUsed/>
    <w:rsid w:val="005E09FD"/>
    <w:pPr>
      <w:tabs>
        <w:tab w:val="center" w:pos="4819"/>
        <w:tab w:val="right" w:pos="9639"/>
      </w:tabs>
    </w:pPr>
  </w:style>
  <w:style w:type="character" w:customStyle="1" w:styleId="ac">
    <w:name w:val="Верхний колонтитул Знак"/>
    <w:basedOn w:val="a0"/>
    <w:link w:val="ab"/>
    <w:uiPriority w:val="99"/>
    <w:rsid w:val="005E09FD"/>
    <w:rPr>
      <w:color w:val="000000"/>
    </w:rPr>
  </w:style>
  <w:style w:type="paragraph" w:styleId="ad">
    <w:name w:val="Body Text Indent"/>
    <w:basedOn w:val="a"/>
    <w:link w:val="ae"/>
    <w:rsid w:val="002912D7"/>
    <w:pPr>
      <w:widowControl/>
      <w:spacing w:after="120"/>
      <w:ind w:left="283"/>
    </w:pPr>
    <w:rPr>
      <w:rFonts w:ascii="Times New Roman" w:eastAsia="Times New Roman" w:hAnsi="Times New Roman" w:cs="Times New Roman"/>
      <w:color w:val="auto"/>
      <w:lang w:val="ru-RU" w:eastAsia="ru-RU" w:bidi="ar-SA"/>
    </w:rPr>
  </w:style>
  <w:style w:type="character" w:customStyle="1" w:styleId="ae">
    <w:name w:val="Основной текст с отступом Знак"/>
    <w:basedOn w:val="a0"/>
    <w:link w:val="ad"/>
    <w:rsid w:val="002912D7"/>
    <w:rPr>
      <w:rFonts w:ascii="Times New Roman" w:eastAsia="Times New Roman" w:hAnsi="Times New Roman" w:cs="Times New Roman"/>
      <w:lang w:val="ru-RU" w:eastAsia="ru-RU" w:bidi="ar-SA"/>
    </w:rPr>
  </w:style>
  <w:style w:type="paragraph" w:styleId="af">
    <w:name w:val="List Paragraph"/>
    <w:basedOn w:val="a"/>
    <w:uiPriority w:val="34"/>
    <w:qFormat/>
    <w:rsid w:val="00E2756F"/>
    <w:pPr>
      <w:widowControl/>
      <w:spacing w:after="200" w:line="276" w:lineRule="auto"/>
      <w:ind w:left="720"/>
      <w:contextualSpacing/>
    </w:pPr>
    <w:rPr>
      <w:rFonts w:ascii="Times New Roman" w:eastAsia="Calibri" w:hAnsi="Times New Roman" w:cs="Times New Roman"/>
      <w:color w:val="auto"/>
      <w:sz w:val="28"/>
      <w:szCs w:val="22"/>
      <w:lang w:eastAsia="en-US" w:bidi="ar-SA"/>
    </w:rPr>
  </w:style>
  <w:style w:type="paragraph" w:customStyle="1" w:styleId="Default">
    <w:name w:val="Default"/>
    <w:rsid w:val="00CC6710"/>
    <w:pPr>
      <w:widowControl/>
      <w:autoSpaceDE w:val="0"/>
      <w:autoSpaceDN w:val="0"/>
      <w:adjustRightInd w:val="0"/>
    </w:pPr>
    <w:rPr>
      <w:rFonts w:ascii="Times New Roman" w:eastAsia="Calibri" w:hAnsi="Times New Roman" w:cs="Times New Roman"/>
      <w:color w:val="000000"/>
      <w:lang w:val="ru-RU" w:eastAsia="en-US" w:bidi="ar-SA"/>
    </w:rPr>
  </w:style>
  <w:style w:type="table" w:styleId="af0">
    <w:name w:val="Table Grid"/>
    <w:basedOn w:val="a1"/>
    <w:uiPriority w:val="59"/>
    <w:rsid w:val="00DD1462"/>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3C768A"/>
    <w:rPr>
      <w:rFonts w:ascii="Tahoma" w:hAnsi="Tahoma" w:cs="Tahoma"/>
      <w:sz w:val="16"/>
      <w:szCs w:val="16"/>
    </w:rPr>
  </w:style>
  <w:style w:type="character" w:customStyle="1" w:styleId="af2">
    <w:name w:val="Текст выноски Знак"/>
    <w:basedOn w:val="a0"/>
    <w:link w:val="af1"/>
    <w:uiPriority w:val="99"/>
    <w:semiHidden/>
    <w:rsid w:val="003C768A"/>
    <w:rPr>
      <w:rFonts w:ascii="Tahoma" w:hAnsi="Tahoma" w:cs="Tahoma"/>
      <w:color w:val="000000"/>
      <w:sz w:val="16"/>
      <w:szCs w:val="16"/>
    </w:rPr>
  </w:style>
  <w:style w:type="paragraph" w:customStyle="1" w:styleId="16">
    <w:name w:val="Основной текст с отступом1"/>
    <w:basedOn w:val="a"/>
    <w:uiPriority w:val="99"/>
    <w:rsid w:val="0045463C"/>
    <w:pPr>
      <w:widowControl/>
      <w:suppressAutoHyphens/>
      <w:spacing w:after="120"/>
      <w:ind w:left="283"/>
    </w:pPr>
    <w:rPr>
      <w:rFonts w:ascii="Times New Roman" w:eastAsia="Calibri" w:hAnsi="Times New Roman" w:cs="Times New Roman"/>
      <w:color w:val="auto"/>
      <w:lang w:eastAsia="ar-SA" w:bidi="ar-SA"/>
    </w:rPr>
  </w:style>
  <w:style w:type="paragraph" w:customStyle="1" w:styleId="CharCharCharChar1">
    <w:name w:val="Char Знак Знак Char Знак Знак Char Знак Знак Char Знак Знак Знак Знак Знак Знак Знак Знак1"/>
    <w:basedOn w:val="a"/>
    <w:rsid w:val="001D2C56"/>
    <w:pPr>
      <w:widowControl/>
    </w:pPr>
    <w:rPr>
      <w:rFonts w:ascii="Verdana" w:eastAsia="Times New Roman" w:hAnsi="Verdana" w:cs="Times New Roman"/>
      <w:color w:val="auto"/>
      <w:sz w:val="20"/>
      <w:szCs w:val="20"/>
      <w:lang w:val="en-US" w:eastAsia="en-US" w:bidi="ar-SA"/>
    </w:rPr>
  </w:style>
  <w:style w:type="character" w:customStyle="1" w:styleId="6Exact">
    <w:name w:val="Основной текст (6) Exact"/>
    <w:basedOn w:val="a0"/>
    <w:rsid w:val="00141D6B"/>
    <w:rPr>
      <w:rFonts w:ascii="Times New Roman" w:eastAsia="Times New Roman" w:hAnsi="Times New Roman" w:cs="Times New Roman"/>
      <w:b/>
      <w:bCs/>
      <w:i w:val="0"/>
      <w:iCs w:val="0"/>
      <w:smallCaps w:val="0"/>
      <w:strike w:val="0"/>
      <w:u w:val="none"/>
    </w:rPr>
  </w:style>
  <w:style w:type="character" w:customStyle="1" w:styleId="211pt">
    <w:name w:val="Основной текст (2) + 11 pt;Не полужирный"/>
    <w:basedOn w:val="2"/>
    <w:rsid w:val="00141D6B"/>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paragraph" w:customStyle="1" w:styleId="rvps2">
    <w:name w:val="rvps2"/>
    <w:basedOn w:val="a"/>
    <w:rsid w:val="00FA758D"/>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517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8EA1E-BDE5-4500-A71D-100E0427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11</Pages>
  <Words>17093</Words>
  <Characters>9744</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 Inc.</cp:lastModifiedBy>
  <cp:revision>29</cp:revision>
  <cp:lastPrinted>2022-08-31T06:18:00Z</cp:lastPrinted>
  <dcterms:created xsi:type="dcterms:W3CDTF">2022-08-31T06:13:00Z</dcterms:created>
  <dcterms:modified xsi:type="dcterms:W3CDTF">2023-04-21T08:23:00Z</dcterms:modified>
</cp:coreProperties>
</file>