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6B8" w:rsidRPr="005F423C" w:rsidRDefault="00B1660F" w:rsidP="00D816B8">
      <w:pPr>
        <w:spacing w:after="0" w:line="240" w:lineRule="auto"/>
        <w:contextualSpacing/>
        <w:jc w:val="center"/>
        <w:rPr>
          <w:rFonts w:ascii="Times New Roman" w:hAnsi="Times New Roman" w:cs="Times New Roman"/>
          <w:sz w:val="24"/>
          <w:szCs w:val="24"/>
        </w:rPr>
      </w:pPr>
      <w:r w:rsidRPr="005F423C">
        <w:rPr>
          <w:rFonts w:ascii="Times New Roman" w:eastAsia="Times New Roman" w:hAnsi="Times New Roman" w:cs="Times New Roman"/>
          <w:sz w:val="24"/>
          <w:szCs w:val="24"/>
          <w:lang w:eastAsia="ru-RU"/>
        </w:rPr>
        <w:t>Обґрунтування технічних та якісних характеристик предмета закупівлі, розміру бюджетного призначення, очікуваної вартості предмета закупівлі</w:t>
      </w:r>
      <w:r w:rsidR="007B4D38" w:rsidRPr="005F423C">
        <w:rPr>
          <w:rFonts w:ascii="Times New Roman" w:eastAsia="Times New Roman" w:hAnsi="Times New Roman" w:cs="Times New Roman"/>
          <w:sz w:val="24"/>
          <w:szCs w:val="24"/>
          <w:lang w:eastAsia="ru-RU"/>
        </w:rPr>
        <w:br/>
      </w:r>
      <w:r w:rsidR="00D816B8" w:rsidRPr="005F423C">
        <w:rPr>
          <w:rFonts w:ascii="Times New Roman" w:hAnsi="Times New Roman" w:cs="Times New Roman"/>
          <w:sz w:val="24"/>
          <w:szCs w:val="24"/>
        </w:rPr>
        <w:t>(відповідно до пункту</w:t>
      </w:r>
      <w:r w:rsidR="002B76A7" w:rsidRPr="005F423C">
        <w:rPr>
          <w:rFonts w:ascii="Times New Roman" w:hAnsi="Times New Roman" w:cs="Times New Roman"/>
          <w:sz w:val="24"/>
          <w:szCs w:val="24"/>
        </w:rPr>
        <w:t xml:space="preserve"> 4</w:t>
      </w:r>
      <w:r w:rsidR="00D816B8" w:rsidRPr="005F423C">
        <w:rPr>
          <w:rFonts w:ascii="Times New Roman" w:hAnsi="Times New Roman" w:cs="Times New Roman"/>
          <w:sz w:val="24"/>
          <w:szCs w:val="24"/>
          <w:vertAlign w:val="superscript"/>
        </w:rPr>
        <w:t>1</w:t>
      </w:r>
      <w:r w:rsidR="00D816B8" w:rsidRPr="005F423C">
        <w:rPr>
          <w:rFonts w:ascii="Times New Roman" w:hAnsi="Times New Roman" w:cs="Times New Roman"/>
          <w:sz w:val="24"/>
          <w:szCs w:val="24"/>
        </w:rPr>
        <w:t xml:space="preserve"> постанови КМУ </w:t>
      </w:r>
      <w:r w:rsidR="002B76A7" w:rsidRPr="005F423C">
        <w:rPr>
          <w:rFonts w:ascii="Times New Roman" w:hAnsi="Times New Roman" w:cs="Times New Roman"/>
          <w:sz w:val="24"/>
          <w:szCs w:val="24"/>
        </w:rPr>
        <w:t xml:space="preserve">«Про ефективне використання державних коштів» </w:t>
      </w:r>
      <w:r w:rsidR="00D816B8" w:rsidRPr="005F423C">
        <w:rPr>
          <w:rFonts w:ascii="Times New Roman" w:hAnsi="Times New Roman" w:cs="Times New Roman"/>
          <w:sz w:val="24"/>
          <w:szCs w:val="24"/>
        </w:rPr>
        <w:t>від 11.10.2016 № 710</w:t>
      </w:r>
      <w:r w:rsidR="002B76A7" w:rsidRPr="005F423C">
        <w:rPr>
          <w:rFonts w:ascii="Times New Roman" w:hAnsi="Times New Roman" w:cs="Times New Roman"/>
          <w:sz w:val="24"/>
          <w:szCs w:val="24"/>
        </w:rPr>
        <w:t xml:space="preserve">, </w:t>
      </w:r>
      <w:r w:rsidR="00D816B8" w:rsidRPr="005F423C">
        <w:rPr>
          <w:rFonts w:ascii="Times New Roman" w:hAnsi="Times New Roman" w:cs="Times New Roman"/>
          <w:sz w:val="24"/>
          <w:szCs w:val="24"/>
        </w:rPr>
        <w:t xml:space="preserve">зі </w:t>
      </w:r>
      <w:r w:rsidR="002B76A7" w:rsidRPr="005F423C">
        <w:rPr>
          <w:rFonts w:ascii="Times New Roman" w:hAnsi="Times New Roman" w:cs="Times New Roman"/>
          <w:sz w:val="24"/>
          <w:szCs w:val="24"/>
        </w:rPr>
        <w:t>змінами</w:t>
      </w:r>
      <w:r w:rsidR="00D816B8" w:rsidRPr="005F423C">
        <w:rPr>
          <w:rFonts w:ascii="Times New Roman" w:hAnsi="Times New Roman" w:cs="Times New Roman"/>
          <w:sz w:val="24"/>
          <w:szCs w:val="24"/>
        </w:rPr>
        <w:t>)</w:t>
      </w:r>
    </w:p>
    <w:p w:rsidR="009F453E" w:rsidRPr="005F423C" w:rsidRDefault="009F453E" w:rsidP="00444D9C">
      <w:pPr>
        <w:pStyle w:val="1"/>
        <w:shd w:val="clear" w:color="auto" w:fill="FFFFFF"/>
        <w:spacing w:before="0" w:beforeAutospacing="0" w:after="0" w:afterAutospacing="0"/>
        <w:ind w:firstLine="175"/>
        <w:jc w:val="both"/>
        <w:textAlignment w:val="baseline"/>
        <w:rPr>
          <w:b w:val="0"/>
          <w:sz w:val="24"/>
          <w:szCs w:val="24"/>
          <w:lang w:eastAsia="ru-RU"/>
        </w:rPr>
      </w:pPr>
    </w:p>
    <w:tbl>
      <w:tblPr>
        <w:tblStyle w:val="a3"/>
        <w:tblW w:w="0" w:type="auto"/>
        <w:tblLayout w:type="fixed"/>
        <w:tblLook w:val="04A0" w:firstRow="1" w:lastRow="0" w:firstColumn="1" w:lastColumn="0" w:noHBand="0" w:noVBand="1"/>
      </w:tblPr>
      <w:tblGrid>
        <w:gridCol w:w="2518"/>
        <w:gridCol w:w="7229"/>
      </w:tblGrid>
      <w:tr w:rsidR="007F114D" w:rsidRPr="005F423C" w:rsidTr="00C878ED">
        <w:tc>
          <w:tcPr>
            <w:tcW w:w="2518" w:type="dxa"/>
          </w:tcPr>
          <w:p w:rsidR="007F114D" w:rsidRPr="005F423C" w:rsidRDefault="007F114D" w:rsidP="00444D9C">
            <w:pPr>
              <w:pStyle w:val="1"/>
              <w:shd w:val="clear" w:color="auto" w:fill="FFFFFF"/>
              <w:spacing w:before="0" w:beforeAutospacing="0" w:after="0" w:afterAutospacing="0"/>
              <w:jc w:val="both"/>
              <w:textAlignment w:val="baseline"/>
              <w:outlineLvl w:val="0"/>
              <w:rPr>
                <w:b w:val="0"/>
                <w:sz w:val="24"/>
                <w:szCs w:val="24"/>
                <w:lang w:eastAsia="ru-RU"/>
              </w:rPr>
            </w:pPr>
            <w:r w:rsidRPr="005F423C">
              <w:rPr>
                <w:b w:val="0"/>
                <w:sz w:val="24"/>
                <w:szCs w:val="24"/>
                <w:lang w:eastAsia="ru-RU"/>
              </w:rPr>
              <w:t>Назва предмета закупівлі</w:t>
            </w:r>
          </w:p>
        </w:tc>
        <w:tc>
          <w:tcPr>
            <w:tcW w:w="7229" w:type="dxa"/>
          </w:tcPr>
          <w:p w:rsidR="00875391" w:rsidRPr="004F640C" w:rsidRDefault="00875391" w:rsidP="00875391">
            <w:pPr>
              <w:jc w:val="both"/>
              <w:rPr>
                <w:rFonts w:ascii="Times New Roman" w:hAnsi="Times New Roman"/>
                <w:bCs/>
                <w:sz w:val="24"/>
                <w:szCs w:val="24"/>
              </w:rPr>
            </w:pPr>
            <w:r w:rsidRPr="004F640C">
              <w:rPr>
                <w:rFonts w:ascii="Times New Roman" w:hAnsi="Times New Roman"/>
                <w:bCs/>
                <w:sz w:val="24"/>
                <w:szCs w:val="24"/>
              </w:rPr>
              <w:t>Фарба поліуретанова двокомпонентна в комплекті з розчинником</w:t>
            </w:r>
          </w:p>
          <w:p w:rsidR="002A26BF" w:rsidRPr="005F423C" w:rsidRDefault="00875391" w:rsidP="00875391">
            <w:pPr>
              <w:spacing w:after="120"/>
              <w:rPr>
                <w:rFonts w:ascii="Times New Roman" w:hAnsi="Times New Roman" w:cs="Times New Roman"/>
                <w:sz w:val="24"/>
                <w:szCs w:val="24"/>
              </w:rPr>
            </w:pPr>
            <w:r w:rsidRPr="004F640C">
              <w:rPr>
                <w:rFonts w:ascii="Times New Roman" w:eastAsia="Times New Roman" w:hAnsi="Times New Roman"/>
                <w:color w:val="000000"/>
                <w:sz w:val="24"/>
                <w:szCs w:val="24"/>
              </w:rPr>
              <w:t xml:space="preserve">за </w:t>
            </w:r>
            <w:r>
              <w:rPr>
                <w:rFonts w:ascii="Times New Roman" w:eastAsia="Times New Roman" w:hAnsi="Times New Roman"/>
                <w:color w:val="000000"/>
                <w:sz w:val="24"/>
                <w:szCs w:val="24"/>
              </w:rPr>
              <w:t>к</w:t>
            </w:r>
            <w:r w:rsidRPr="004F640C">
              <w:rPr>
                <w:rFonts w:ascii="Times New Roman" w:eastAsia="Times New Roman" w:hAnsi="Times New Roman"/>
                <w:color w:val="000000"/>
                <w:sz w:val="24"/>
                <w:szCs w:val="24"/>
              </w:rPr>
              <w:t>од</w:t>
            </w:r>
            <w:r>
              <w:rPr>
                <w:rFonts w:ascii="Times New Roman" w:eastAsia="Times New Roman" w:hAnsi="Times New Roman"/>
                <w:color w:val="000000"/>
                <w:sz w:val="24"/>
                <w:szCs w:val="24"/>
              </w:rPr>
              <w:t>ом</w:t>
            </w:r>
            <w:r w:rsidRPr="004F640C">
              <w:rPr>
                <w:rFonts w:ascii="Times New Roman" w:eastAsia="Times New Roman" w:hAnsi="Times New Roman"/>
                <w:color w:val="000000"/>
                <w:sz w:val="24"/>
                <w:szCs w:val="24"/>
              </w:rPr>
              <w:t xml:space="preserve"> ДК 021:2015 - </w:t>
            </w:r>
            <w:r w:rsidRPr="004F640C">
              <w:rPr>
                <w:rFonts w:ascii="Times New Roman" w:hAnsi="Times New Roman"/>
                <w:bCs/>
                <w:sz w:val="24"/>
                <w:szCs w:val="24"/>
              </w:rPr>
              <w:t>44810000-1 Фарби</w:t>
            </w:r>
            <w:r>
              <w:rPr>
                <w:rFonts w:ascii="Times New Roman" w:hAnsi="Times New Roman"/>
                <w:bCs/>
                <w:sz w:val="24"/>
                <w:szCs w:val="24"/>
              </w:rPr>
              <w:t>.</w:t>
            </w:r>
            <w:r w:rsidR="001D460C" w:rsidRPr="005F423C">
              <w:rPr>
                <w:rFonts w:ascii="Times New Roman" w:hAnsi="Times New Roman" w:cs="Times New Roman"/>
                <w:sz w:val="24"/>
                <w:szCs w:val="24"/>
              </w:rPr>
              <w:t>.</w:t>
            </w:r>
          </w:p>
          <w:p w:rsidR="002A26BF" w:rsidRPr="005F423C" w:rsidRDefault="001D460C" w:rsidP="001D460C">
            <w:pPr>
              <w:ind w:firstLine="176"/>
              <w:jc w:val="both"/>
              <w:rPr>
                <w:rFonts w:ascii="Times New Roman" w:hAnsi="Times New Roman" w:cs="Times New Roman"/>
                <w:sz w:val="24"/>
                <w:szCs w:val="24"/>
              </w:rPr>
            </w:pPr>
            <w:r w:rsidRPr="005F423C">
              <w:rPr>
                <w:rFonts w:ascii="Times New Roman" w:hAnsi="Times New Roman" w:cs="Times New Roman"/>
                <w:sz w:val="24"/>
                <w:szCs w:val="24"/>
              </w:rPr>
              <w:t>Н</w:t>
            </w:r>
            <w:r w:rsidR="002A26BF" w:rsidRPr="005F423C">
              <w:rPr>
                <w:rFonts w:ascii="Times New Roman" w:hAnsi="Times New Roman" w:cs="Times New Roman"/>
                <w:sz w:val="24"/>
                <w:szCs w:val="24"/>
              </w:rPr>
              <w:t xml:space="preserve">оменклатурні позиції: </w:t>
            </w:r>
          </w:p>
          <w:p w:rsidR="002A26BF" w:rsidRPr="005F423C" w:rsidRDefault="002A26BF" w:rsidP="001D460C">
            <w:pPr>
              <w:ind w:firstLine="176"/>
              <w:jc w:val="both"/>
              <w:rPr>
                <w:rFonts w:ascii="Times New Roman" w:hAnsi="Times New Roman" w:cs="Times New Roman"/>
                <w:sz w:val="24"/>
                <w:szCs w:val="24"/>
              </w:rPr>
            </w:pPr>
            <w:r w:rsidRPr="005F423C">
              <w:rPr>
                <w:rFonts w:ascii="Times New Roman" w:hAnsi="Times New Roman" w:cs="Times New Roman"/>
                <w:sz w:val="24"/>
                <w:szCs w:val="24"/>
              </w:rPr>
              <w:t>- </w:t>
            </w:r>
            <w:r w:rsidR="009F05E8" w:rsidRPr="004F640C">
              <w:rPr>
                <w:rFonts w:ascii="Times New Roman" w:hAnsi="Times New Roman"/>
                <w:sz w:val="24"/>
                <w:szCs w:val="24"/>
              </w:rPr>
              <w:t>Фарба поліуретанова двокомпонентна</w:t>
            </w:r>
            <w:r w:rsidR="00403B23">
              <w:rPr>
                <w:rFonts w:ascii="Times New Roman" w:hAnsi="Times New Roman"/>
                <w:sz w:val="24"/>
                <w:szCs w:val="24"/>
              </w:rPr>
              <w:t xml:space="preserve"> (</w:t>
            </w:r>
            <w:r w:rsidR="00403B23" w:rsidRPr="005F423C">
              <w:rPr>
                <w:rFonts w:ascii="Times New Roman" w:hAnsi="Times New Roman" w:cs="Times New Roman"/>
                <w:sz w:val="24"/>
                <w:szCs w:val="24"/>
              </w:rPr>
              <w:t>ДК 021:2015 –</w:t>
            </w:r>
            <w:r w:rsidR="00403B23" w:rsidRPr="004F640C">
              <w:rPr>
                <w:rFonts w:ascii="Times New Roman" w:hAnsi="Times New Roman"/>
                <w:bCs/>
                <w:sz w:val="24"/>
                <w:szCs w:val="24"/>
              </w:rPr>
              <w:t>44812100-6 Емалі та глазурі</w:t>
            </w:r>
            <w:r w:rsidR="00403B23">
              <w:rPr>
                <w:rFonts w:ascii="Times New Roman" w:hAnsi="Times New Roman"/>
                <w:bCs/>
                <w:sz w:val="24"/>
                <w:szCs w:val="24"/>
              </w:rPr>
              <w:t>)</w:t>
            </w:r>
            <w:r w:rsidRPr="005F423C">
              <w:rPr>
                <w:rFonts w:ascii="Times New Roman" w:hAnsi="Times New Roman" w:cs="Times New Roman"/>
                <w:sz w:val="24"/>
                <w:szCs w:val="24"/>
              </w:rPr>
              <w:t>;</w:t>
            </w:r>
          </w:p>
          <w:p w:rsidR="002A26BF" w:rsidRPr="005F423C" w:rsidRDefault="002A26BF" w:rsidP="001D460C">
            <w:pPr>
              <w:ind w:firstLine="176"/>
              <w:jc w:val="both"/>
              <w:rPr>
                <w:rFonts w:ascii="Times New Roman" w:hAnsi="Times New Roman" w:cs="Times New Roman"/>
                <w:sz w:val="24"/>
                <w:szCs w:val="24"/>
              </w:rPr>
            </w:pPr>
            <w:r w:rsidRPr="005F423C">
              <w:rPr>
                <w:rFonts w:ascii="Times New Roman" w:hAnsi="Times New Roman" w:cs="Times New Roman"/>
                <w:sz w:val="24"/>
                <w:szCs w:val="24"/>
              </w:rPr>
              <w:t>- </w:t>
            </w:r>
            <w:r w:rsidR="009F05E8" w:rsidRPr="004F640C">
              <w:rPr>
                <w:rFonts w:ascii="Times New Roman" w:hAnsi="Times New Roman"/>
                <w:sz w:val="24"/>
                <w:szCs w:val="24"/>
              </w:rPr>
              <w:t>Розчинник</w:t>
            </w:r>
            <w:r w:rsidR="00403B23">
              <w:rPr>
                <w:rFonts w:ascii="Times New Roman" w:hAnsi="Times New Roman"/>
                <w:sz w:val="24"/>
                <w:szCs w:val="24"/>
              </w:rPr>
              <w:t xml:space="preserve"> (</w:t>
            </w:r>
            <w:r w:rsidR="00403B23" w:rsidRPr="005F423C">
              <w:rPr>
                <w:rFonts w:ascii="Times New Roman" w:hAnsi="Times New Roman" w:cs="Times New Roman"/>
                <w:sz w:val="24"/>
                <w:szCs w:val="24"/>
              </w:rPr>
              <w:t>ДК 021:2015 –</w:t>
            </w:r>
            <w:r w:rsidR="00403B23">
              <w:rPr>
                <w:rFonts w:ascii="Times New Roman" w:hAnsi="Times New Roman" w:cs="Times New Roman"/>
                <w:sz w:val="24"/>
                <w:szCs w:val="24"/>
              </w:rPr>
              <w:t xml:space="preserve"> </w:t>
            </w:r>
            <w:r w:rsidR="00403B23" w:rsidRPr="004F640C">
              <w:rPr>
                <w:rFonts w:ascii="Times New Roman" w:eastAsia="Times New Roman" w:hAnsi="Times New Roman"/>
                <w:sz w:val="24"/>
                <w:szCs w:val="24"/>
              </w:rPr>
              <w:t>44812400-9 Оздоблювальні матеріали</w:t>
            </w:r>
            <w:r w:rsidR="00403B23">
              <w:rPr>
                <w:rFonts w:ascii="Times New Roman" w:eastAsia="Times New Roman" w:hAnsi="Times New Roman"/>
                <w:sz w:val="24"/>
                <w:szCs w:val="24"/>
              </w:rPr>
              <w:t>)</w:t>
            </w:r>
            <w:r w:rsidRPr="005F423C">
              <w:rPr>
                <w:rFonts w:ascii="Times New Roman" w:hAnsi="Times New Roman" w:cs="Times New Roman"/>
                <w:sz w:val="24"/>
                <w:szCs w:val="24"/>
              </w:rPr>
              <w:t xml:space="preserve">. </w:t>
            </w:r>
          </w:p>
          <w:p w:rsidR="007F114D" w:rsidRPr="00C74051" w:rsidRDefault="00787F3F" w:rsidP="00C74051">
            <w:pPr>
              <w:ind w:firstLine="176"/>
              <w:jc w:val="both"/>
              <w:rPr>
                <w:rFonts w:ascii="Times New Roman" w:hAnsi="Times New Roman" w:cs="Times New Roman"/>
                <w:b/>
                <w:sz w:val="24"/>
                <w:szCs w:val="24"/>
                <w:lang w:eastAsia="ru-RU"/>
              </w:rPr>
            </w:pPr>
            <w:r w:rsidRPr="005F423C">
              <w:rPr>
                <w:rFonts w:ascii="Times New Roman" w:hAnsi="Times New Roman" w:cs="Times New Roman"/>
                <w:sz w:val="24"/>
                <w:szCs w:val="24"/>
              </w:rPr>
              <w:t>І</w:t>
            </w:r>
            <w:r w:rsidR="007F114D" w:rsidRPr="005F423C">
              <w:rPr>
                <w:rFonts w:ascii="Times New Roman" w:hAnsi="Times New Roman" w:cs="Times New Roman"/>
                <w:sz w:val="24"/>
                <w:szCs w:val="24"/>
              </w:rPr>
              <w:t xml:space="preserve">дентифікатор закупівлі: </w:t>
            </w:r>
            <w:r w:rsidR="00C74051">
              <w:rPr>
                <w:rFonts w:ascii="Times New Roman" w:hAnsi="Times New Roman" w:cs="Times New Roman"/>
                <w:sz w:val="24"/>
                <w:szCs w:val="24"/>
              </w:rPr>
              <w:t>UA-2023-10</w:t>
            </w:r>
            <w:r w:rsidR="00321908" w:rsidRPr="005F423C">
              <w:rPr>
                <w:rFonts w:ascii="Times New Roman" w:hAnsi="Times New Roman" w:cs="Times New Roman"/>
                <w:sz w:val="24"/>
                <w:szCs w:val="24"/>
              </w:rPr>
              <w:t>-</w:t>
            </w:r>
            <w:r w:rsidR="005935CC">
              <w:rPr>
                <w:rFonts w:ascii="Times New Roman" w:hAnsi="Times New Roman" w:cs="Times New Roman"/>
                <w:sz w:val="24"/>
                <w:szCs w:val="24"/>
              </w:rPr>
              <w:t>0</w:t>
            </w:r>
            <w:r w:rsidR="00C74051">
              <w:rPr>
                <w:rFonts w:ascii="Times New Roman" w:hAnsi="Times New Roman" w:cs="Times New Roman"/>
                <w:sz w:val="24"/>
                <w:szCs w:val="24"/>
              </w:rPr>
              <w:t>5</w:t>
            </w:r>
            <w:r w:rsidR="00321908" w:rsidRPr="005F423C">
              <w:rPr>
                <w:rFonts w:ascii="Times New Roman" w:hAnsi="Times New Roman" w:cs="Times New Roman"/>
                <w:sz w:val="24"/>
                <w:szCs w:val="24"/>
              </w:rPr>
              <w:t>-</w:t>
            </w:r>
            <w:r w:rsidR="00C74051">
              <w:rPr>
                <w:rFonts w:ascii="Times New Roman" w:hAnsi="Times New Roman" w:cs="Times New Roman"/>
                <w:sz w:val="24"/>
                <w:szCs w:val="24"/>
              </w:rPr>
              <w:t>014040</w:t>
            </w:r>
            <w:r w:rsidR="005935CC">
              <w:rPr>
                <w:rFonts w:ascii="Times New Roman" w:hAnsi="Times New Roman" w:cs="Times New Roman"/>
                <w:sz w:val="24"/>
                <w:szCs w:val="24"/>
              </w:rPr>
              <w:t>-</w:t>
            </w:r>
            <w:r w:rsidR="005935CC">
              <w:rPr>
                <w:rFonts w:ascii="Times New Roman" w:hAnsi="Times New Roman" w:cs="Times New Roman"/>
                <w:sz w:val="24"/>
                <w:szCs w:val="24"/>
                <w:lang w:val="en-US"/>
              </w:rPr>
              <w:t>a</w:t>
            </w:r>
            <w:r w:rsidR="005935CC" w:rsidRPr="00C74051">
              <w:rPr>
                <w:rFonts w:ascii="Times New Roman" w:hAnsi="Times New Roman" w:cs="Times New Roman"/>
                <w:sz w:val="24"/>
                <w:szCs w:val="24"/>
              </w:rPr>
              <w:t>.</w:t>
            </w:r>
          </w:p>
        </w:tc>
      </w:tr>
      <w:tr w:rsidR="007F114D" w:rsidRPr="005F423C" w:rsidTr="00C878ED">
        <w:trPr>
          <w:trHeight w:val="8625"/>
        </w:trPr>
        <w:tc>
          <w:tcPr>
            <w:tcW w:w="2518" w:type="dxa"/>
          </w:tcPr>
          <w:p w:rsidR="007F114D" w:rsidRPr="005F423C" w:rsidRDefault="007F114D" w:rsidP="00A55368">
            <w:pPr>
              <w:pStyle w:val="1"/>
              <w:shd w:val="clear" w:color="auto" w:fill="FFFFFF"/>
              <w:spacing w:before="0" w:beforeAutospacing="0" w:after="0" w:afterAutospacing="0"/>
              <w:jc w:val="both"/>
              <w:textAlignment w:val="baseline"/>
              <w:outlineLvl w:val="0"/>
              <w:rPr>
                <w:b w:val="0"/>
                <w:sz w:val="24"/>
                <w:szCs w:val="24"/>
              </w:rPr>
            </w:pPr>
            <w:r w:rsidRPr="005F423C">
              <w:rPr>
                <w:b w:val="0"/>
                <w:sz w:val="24"/>
                <w:szCs w:val="24"/>
                <w:lang w:eastAsia="ru-RU"/>
              </w:rPr>
              <w:t xml:space="preserve">Обґрунтування технічних та якісних характеристик предмета </w:t>
            </w:r>
            <w:r w:rsidRPr="005F423C">
              <w:rPr>
                <w:b w:val="0"/>
                <w:sz w:val="24"/>
                <w:szCs w:val="24"/>
              </w:rPr>
              <w:t>закупівлі</w:t>
            </w:r>
          </w:p>
        </w:tc>
        <w:tc>
          <w:tcPr>
            <w:tcW w:w="7229" w:type="dxa"/>
          </w:tcPr>
          <w:p w:rsidR="00D04DE3" w:rsidRPr="005F423C" w:rsidRDefault="00D04DE3" w:rsidP="008D6BC1">
            <w:pPr>
              <w:pStyle w:val="1"/>
              <w:shd w:val="clear" w:color="auto" w:fill="FFFFFF"/>
              <w:spacing w:before="120" w:beforeAutospacing="0" w:after="120" w:afterAutospacing="0"/>
              <w:ind w:firstLine="176"/>
              <w:jc w:val="both"/>
              <w:textAlignment w:val="baseline"/>
              <w:outlineLvl w:val="0"/>
              <w:rPr>
                <w:b w:val="0"/>
                <w:sz w:val="24"/>
                <w:szCs w:val="24"/>
                <w:lang w:eastAsia="ru-RU"/>
              </w:rPr>
            </w:pPr>
            <w:r w:rsidRPr="005F423C">
              <w:rPr>
                <w:b w:val="0"/>
                <w:sz w:val="24"/>
                <w:szCs w:val="24"/>
                <w:lang w:eastAsia="ru-RU"/>
              </w:rPr>
              <w:t>Технічні та якісні характеристики предмета закупівлі визначені</w:t>
            </w:r>
            <w:r w:rsidR="00E23C73" w:rsidRPr="005F423C">
              <w:rPr>
                <w:b w:val="0"/>
                <w:sz w:val="24"/>
                <w:szCs w:val="24"/>
                <w:lang w:eastAsia="ru-RU"/>
              </w:rPr>
              <w:t xml:space="preserve"> відповідно до потреб замовника:</w:t>
            </w:r>
          </w:p>
          <w:p w:rsidR="00222F96" w:rsidRPr="00B36B02" w:rsidRDefault="00917BD9" w:rsidP="00917BD9">
            <w:pPr>
              <w:spacing w:before="120" w:after="120"/>
              <w:jc w:val="center"/>
              <w:rPr>
                <w:b/>
                <w:sz w:val="24"/>
                <w:szCs w:val="24"/>
                <w:lang w:eastAsia="ru-RU"/>
              </w:rPr>
            </w:pPr>
            <w:r>
              <w:rPr>
                <w:rFonts w:ascii="Times New Roman" w:eastAsia="Times New Roman" w:hAnsi="Times New Roman"/>
                <w:b/>
                <w:color w:val="000000"/>
                <w:sz w:val="24"/>
                <w:szCs w:val="24"/>
              </w:rPr>
              <w:t>В</w:t>
            </w:r>
            <w:r w:rsidRPr="00205098">
              <w:rPr>
                <w:rFonts w:ascii="Times New Roman" w:eastAsia="Times New Roman" w:hAnsi="Times New Roman"/>
                <w:b/>
                <w:color w:val="000000"/>
                <w:sz w:val="24"/>
                <w:szCs w:val="24"/>
              </w:rPr>
              <w:t>имоги замовника до товару:</w:t>
            </w:r>
          </w:p>
          <w:tbl>
            <w:tblPr>
              <w:tblW w:w="6668" w:type="dxa"/>
              <w:tblInd w:w="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6"/>
              <w:gridCol w:w="3402"/>
            </w:tblGrid>
            <w:tr w:rsidR="00444C7D" w:rsidRPr="00444C7D" w:rsidTr="00444C7D">
              <w:trPr>
                <w:trHeight w:val="483"/>
              </w:trPr>
              <w:tc>
                <w:tcPr>
                  <w:tcW w:w="6668" w:type="dxa"/>
                  <w:gridSpan w:val="2"/>
                  <w:shd w:val="clear" w:color="auto" w:fill="auto"/>
                  <w:vAlign w:val="center"/>
                  <w:hideMark/>
                </w:tcPr>
                <w:p w:rsidR="00444C7D" w:rsidRPr="00444C7D" w:rsidRDefault="00444C7D" w:rsidP="00444C7D">
                  <w:pPr>
                    <w:spacing w:after="0" w:line="240" w:lineRule="auto"/>
                    <w:ind w:right="18"/>
                    <w:jc w:val="center"/>
                    <w:rPr>
                      <w:rFonts w:ascii="Times New Roman" w:eastAsia="Times New Roman" w:hAnsi="Times New Roman"/>
                      <w:sz w:val="24"/>
                      <w:szCs w:val="24"/>
                    </w:rPr>
                  </w:pPr>
                  <w:r w:rsidRPr="00444C7D">
                    <w:rPr>
                      <w:rFonts w:ascii="Times New Roman" w:eastAsia="Times New Roman" w:hAnsi="Times New Roman"/>
                      <w:sz w:val="24"/>
                      <w:szCs w:val="24"/>
                    </w:rPr>
                    <w:t xml:space="preserve">Фарба поліуретанова двокомпонентна </w:t>
                  </w:r>
                  <w:r>
                    <w:rPr>
                      <w:rFonts w:ascii="Times New Roman" w:eastAsia="Times New Roman" w:hAnsi="Times New Roman"/>
                      <w:sz w:val="24"/>
                      <w:szCs w:val="24"/>
                    </w:rPr>
                    <w:br/>
                  </w:r>
                  <w:r w:rsidRPr="00444C7D">
                    <w:rPr>
                      <w:rFonts w:ascii="Times New Roman" w:eastAsia="Times New Roman" w:hAnsi="Times New Roman"/>
                      <w:sz w:val="24"/>
                      <w:szCs w:val="24"/>
                    </w:rPr>
                    <w:t>в комплекті з розчинником</w:t>
                  </w:r>
                </w:p>
              </w:tc>
            </w:tr>
            <w:tr w:rsidR="00444C7D" w:rsidRPr="00444C7D" w:rsidTr="00444C7D">
              <w:trPr>
                <w:trHeight w:val="362"/>
              </w:trPr>
              <w:tc>
                <w:tcPr>
                  <w:tcW w:w="3266" w:type="dxa"/>
                  <w:shd w:val="clear" w:color="auto" w:fill="auto"/>
                  <w:vAlign w:val="center"/>
                  <w:hideMark/>
                </w:tcPr>
                <w:p w:rsidR="00444C7D" w:rsidRPr="00444C7D" w:rsidRDefault="00444C7D" w:rsidP="006958EC">
                  <w:pPr>
                    <w:spacing w:after="0" w:line="240" w:lineRule="auto"/>
                    <w:ind w:right="18"/>
                    <w:jc w:val="center"/>
                    <w:rPr>
                      <w:rFonts w:ascii="Times New Roman" w:eastAsia="Times New Roman" w:hAnsi="Times New Roman"/>
                      <w:sz w:val="24"/>
                      <w:szCs w:val="24"/>
                    </w:rPr>
                  </w:pPr>
                  <w:r w:rsidRPr="00444C7D">
                    <w:rPr>
                      <w:rFonts w:ascii="Times New Roman" w:eastAsia="Times New Roman" w:hAnsi="Times New Roman"/>
                      <w:sz w:val="24"/>
                      <w:szCs w:val="24"/>
                    </w:rPr>
                    <w:t>Назва параметру</w:t>
                  </w:r>
                </w:p>
              </w:tc>
              <w:tc>
                <w:tcPr>
                  <w:tcW w:w="3402" w:type="dxa"/>
                  <w:vAlign w:val="center"/>
                </w:tcPr>
                <w:p w:rsidR="00444C7D" w:rsidRPr="00444C7D" w:rsidRDefault="00444C7D" w:rsidP="006958EC">
                  <w:pPr>
                    <w:spacing w:after="0" w:line="240" w:lineRule="auto"/>
                    <w:ind w:right="18"/>
                    <w:jc w:val="center"/>
                    <w:rPr>
                      <w:rFonts w:ascii="Times New Roman" w:eastAsia="Times New Roman" w:hAnsi="Times New Roman"/>
                      <w:sz w:val="24"/>
                      <w:szCs w:val="24"/>
                    </w:rPr>
                  </w:pPr>
                  <w:r w:rsidRPr="00444C7D">
                    <w:rPr>
                      <w:rFonts w:ascii="Times New Roman" w:eastAsia="Times New Roman" w:hAnsi="Times New Roman"/>
                      <w:sz w:val="24"/>
                      <w:szCs w:val="24"/>
                    </w:rPr>
                    <w:t>Технічні вимоги</w:t>
                  </w:r>
                </w:p>
              </w:tc>
            </w:tr>
            <w:tr w:rsidR="00444C7D" w:rsidRPr="00444C7D" w:rsidTr="00444C7D">
              <w:trPr>
                <w:trHeight w:val="330"/>
              </w:trPr>
              <w:tc>
                <w:tcPr>
                  <w:tcW w:w="3266" w:type="dxa"/>
                  <w:shd w:val="clear" w:color="auto" w:fill="auto"/>
                  <w:vAlign w:val="center"/>
                  <w:hideMark/>
                </w:tcPr>
                <w:p w:rsidR="00444C7D" w:rsidRPr="00444C7D" w:rsidRDefault="00444C7D" w:rsidP="006958EC">
                  <w:pPr>
                    <w:spacing w:after="0" w:line="240" w:lineRule="auto"/>
                    <w:ind w:right="18"/>
                    <w:rPr>
                      <w:rFonts w:ascii="Times New Roman" w:eastAsia="Times New Roman" w:hAnsi="Times New Roman"/>
                      <w:sz w:val="24"/>
                      <w:szCs w:val="24"/>
                    </w:rPr>
                  </w:pPr>
                  <w:r w:rsidRPr="00444C7D">
                    <w:rPr>
                      <w:rFonts w:ascii="Times New Roman" w:hAnsi="Times New Roman"/>
                      <w:color w:val="000000"/>
                      <w:sz w:val="24"/>
                      <w:szCs w:val="24"/>
                    </w:rPr>
                    <w:t>Колір</w:t>
                  </w:r>
                </w:p>
              </w:tc>
              <w:tc>
                <w:tcPr>
                  <w:tcW w:w="3402" w:type="dxa"/>
                  <w:vAlign w:val="center"/>
                </w:tcPr>
                <w:p w:rsidR="00444C7D" w:rsidRPr="00444C7D" w:rsidRDefault="00444C7D" w:rsidP="006958EC">
                  <w:pPr>
                    <w:spacing w:after="0" w:line="240" w:lineRule="auto"/>
                    <w:ind w:right="18"/>
                    <w:rPr>
                      <w:rFonts w:ascii="Times New Roman" w:eastAsia="Times New Roman" w:hAnsi="Times New Roman"/>
                      <w:sz w:val="24"/>
                      <w:szCs w:val="24"/>
                    </w:rPr>
                  </w:pPr>
                  <w:r w:rsidRPr="00444C7D">
                    <w:rPr>
                      <w:rFonts w:ascii="Times New Roman" w:hAnsi="Times New Roman"/>
                      <w:color w:val="000000"/>
                      <w:sz w:val="24"/>
                      <w:szCs w:val="24"/>
                      <w:lang w:val="en-US"/>
                    </w:rPr>
                    <w:t>RAL</w:t>
                  </w:r>
                  <w:r w:rsidRPr="00444C7D">
                    <w:rPr>
                      <w:rFonts w:ascii="Times New Roman" w:hAnsi="Times New Roman"/>
                      <w:color w:val="000000"/>
                      <w:sz w:val="24"/>
                      <w:szCs w:val="24"/>
                      <w:lang w:val="ru-RU"/>
                    </w:rPr>
                    <w:t xml:space="preserve"> 8015</w:t>
                  </w:r>
                </w:p>
              </w:tc>
            </w:tr>
            <w:tr w:rsidR="00444C7D" w:rsidRPr="00444C7D" w:rsidTr="00444C7D">
              <w:trPr>
                <w:trHeight w:val="303"/>
              </w:trPr>
              <w:tc>
                <w:tcPr>
                  <w:tcW w:w="3266" w:type="dxa"/>
                  <w:shd w:val="clear" w:color="auto" w:fill="auto"/>
                  <w:vAlign w:val="center"/>
                  <w:hideMark/>
                </w:tcPr>
                <w:p w:rsidR="00444C7D" w:rsidRPr="00444C7D" w:rsidRDefault="00444C7D" w:rsidP="006958EC">
                  <w:pPr>
                    <w:spacing w:after="0" w:line="240" w:lineRule="auto"/>
                    <w:ind w:right="18"/>
                    <w:rPr>
                      <w:rFonts w:ascii="Times New Roman" w:eastAsia="Times New Roman" w:hAnsi="Times New Roman"/>
                      <w:sz w:val="24"/>
                      <w:szCs w:val="24"/>
                    </w:rPr>
                  </w:pPr>
                  <w:r w:rsidRPr="00444C7D">
                    <w:rPr>
                      <w:rFonts w:ascii="Times New Roman" w:eastAsia="Times New Roman" w:hAnsi="Times New Roman"/>
                      <w:color w:val="000000"/>
                      <w:sz w:val="24"/>
                      <w:szCs w:val="24"/>
                    </w:rPr>
                    <w:t>Блиск</w:t>
                  </w:r>
                </w:p>
              </w:tc>
              <w:tc>
                <w:tcPr>
                  <w:tcW w:w="3402" w:type="dxa"/>
                  <w:vAlign w:val="center"/>
                </w:tcPr>
                <w:p w:rsidR="00444C7D" w:rsidRPr="00444C7D" w:rsidRDefault="00444C7D" w:rsidP="006958EC">
                  <w:pPr>
                    <w:spacing w:after="0" w:line="240" w:lineRule="auto"/>
                    <w:ind w:right="18"/>
                    <w:rPr>
                      <w:rFonts w:ascii="Times New Roman" w:eastAsia="Times New Roman" w:hAnsi="Times New Roman"/>
                      <w:sz w:val="24"/>
                      <w:szCs w:val="24"/>
                    </w:rPr>
                  </w:pPr>
                  <w:r w:rsidRPr="00444C7D">
                    <w:rPr>
                      <w:rFonts w:ascii="Times New Roman" w:eastAsia="Times New Roman" w:hAnsi="Times New Roman"/>
                      <w:color w:val="000000"/>
                      <w:sz w:val="24"/>
                      <w:szCs w:val="24"/>
                    </w:rPr>
                    <w:t>глянцевий</w:t>
                  </w:r>
                </w:p>
              </w:tc>
            </w:tr>
            <w:tr w:rsidR="00444C7D" w:rsidRPr="00444C7D" w:rsidTr="00444C7D">
              <w:trPr>
                <w:trHeight w:val="535"/>
              </w:trPr>
              <w:tc>
                <w:tcPr>
                  <w:tcW w:w="3266" w:type="dxa"/>
                  <w:shd w:val="clear" w:color="auto" w:fill="auto"/>
                  <w:vAlign w:val="center"/>
                  <w:hideMark/>
                </w:tcPr>
                <w:p w:rsidR="00444C7D" w:rsidRPr="00444C7D" w:rsidRDefault="00444C7D" w:rsidP="006958EC">
                  <w:pPr>
                    <w:spacing w:after="0" w:line="240" w:lineRule="auto"/>
                    <w:ind w:right="18"/>
                    <w:rPr>
                      <w:rFonts w:ascii="Times New Roman" w:eastAsia="Times New Roman" w:hAnsi="Times New Roman"/>
                      <w:sz w:val="24"/>
                      <w:szCs w:val="24"/>
                    </w:rPr>
                  </w:pPr>
                  <w:r w:rsidRPr="00444C7D">
                    <w:rPr>
                      <w:rFonts w:ascii="Times New Roman" w:eastAsia="Times New Roman" w:hAnsi="Times New Roman"/>
                      <w:color w:val="000000"/>
                      <w:sz w:val="24"/>
                      <w:szCs w:val="24"/>
                    </w:rPr>
                    <w:t>Співвідношення компонентів</w:t>
                  </w:r>
                </w:p>
              </w:tc>
              <w:tc>
                <w:tcPr>
                  <w:tcW w:w="3402" w:type="dxa"/>
                  <w:vAlign w:val="center"/>
                </w:tcPr>
                <w:p w:rsidR="00444C7D" w:rsidRPr="00444C7D" w:rsidRDefault="00444C7D" w:rsidP="006958EC">
                  <w:pPr>
                    <w:spacing w:after="0" w:line="240" w:lineRule="auto"/>
                    <w:ind w:right="18"/>
                    <w:rPr>
                      <w:rFonts w:ascii="Times New Roman" w:eastAsia="Times New Roman" w:hAnsi="Times New Roman"/>
                      <w:sz w:val="24"/>
                      <w:szCs w:val="24"/>
                    </w:rPr>
                  </w:pPr>
                  <w:r w:rsidRPr="00444C7D">
                    <w:rPr>
                      <w:rFonts w:ascii="Times New Roman" w:eastAsia="Times New Roman" w:hAnsi="Times New Roman"/>
                      <w:color w:val="000000"/>
                      <w:sz w:val="24"/>
                      <w:szCs w:val="24"/>
                    </w:rPr>
                    <w:t>за технічною характеристикою виробника</w:t>
                  </w:r>
                </w:p>
              </w:tc>
            </w:tr>
            <w:tr w:rsidR="00444C7D" w:rsidRPr="00444C7D" w:rsidTr="00444C7D">
              <w:trPr>
                <w:trHeight w:val="535"/>
              </w:trPr>
              <w:tc>
                <w:tcPr>
                  <w:tcW w:w="3266" w:type="dxa"/>
                  <w:shd w:val="clear" w:color="auto" w:fill="auto"/>
                  <w:vAlign w:val="center"/>
                </w:tcPr>
                <w:p w:rsidR="00444C7D" w:rsidRPr="00444C7D" w:rsidRDefault="00444C7D" w:rsidP="006958EC">
                  <w:pPr>
                    <w:spacing w:after="0" w:line="240" w:lineRule="auto"/>
                    <w:ind w:right="18"/>
                    <w:rPr>
                      <w:rFonts w:ascii="Times New Roman" w:eastAsia="Times New Roman" w:hAnsi="Times New Roman"/>
                      <w:sz w:val="24"/>
                      <w:szCs w:val="24"/>
                    </w:rPr>
                  </w:pPr>
                  <w:r w:rsidRPr="00444C7D">
                    <w:rPr>
                      <w:rFonts w:ascii="Times New Roman" w:eastAsia="Times New Roman" w:hAnsi="Times New Roman"/>
                      <w:color w:val="000000"/>
                      <w:sz w:val="24"/>
                      <w:szCs w:val="24"/>
                    </w:rPr>
                    <w:t>Витрата</w:t>
                  </w:r>
                </w:p>
              </w:tc>
              <w:tc>
                <w:tcPr>
                  <w:tcW w:w="3402" w:type="dxa"/>
                  <w:vAlign w:val="center"/>
                </w:tcPr>
                <w:p w:rsidR="00444C7D" w:rsidRPr="00444C7D" w:rsidRDefault="00444C7D" w:rsidP="006958EC">
                  <w:pPr>
                    <w:spacing w:after="0" w:line="240" w:lineRule="auto"/>
                    <w:ind w:right="18"/>
                    <w:rPr>
                      <w:rFonts w:ascii="Times New Roman" w:eastAsia="Times New Roman" w:hAnsi="Times New Roman"/>
                      <w:sz w:val="24"/>
                      <w:szCs w:val="24"/>
                    </w:rPr>
                  </w:pPr>
                  <w:r w:rsidRPr="00444C7D">
                    <w:rPr>
                      <w:rFonts w:ascii="Times New Roman" w:eastAsia="Times New Roman" w:hAnsi="Times New Roman"/>
                      <w:color w:val="000000"/>
                      <w:sz w:val="24"/>
                      <w:szCs w:val="24"/>
                    </w:rPr>
                    <w:t>не менше 9,5 м2/кг</w:t>
                  </w:r>
                </w:p>
              </w:tc>
            </w:tr>
            <w:tr w:rsidR="00444C7D" w:rsidRPr="00444C7D" w:rsidTr="00444C7D">
              <w:trPr>
                <w:trHeight w:val="535"/>
              </w:trPr>
              <w:tc>
                <w:tcPr>
                  <w:tcW w:w="3266" w:type="dxa"/>
                  <w:shd w:val="clear" w:color="auto" w:fill="auto"/>
                  <w:vAlign w:val="center"/>
                </w:tcPr>
                <w:p w:rsidR="00444C7D" w:rsidRPr="00444C7D" w:rsidRDefault="00444C7D" w:rsidP="006958EC">
                  <w:pPr>
                    <w:spacing w:after="0" w:line="240" w:lineRule="auto"/>
                    <w:ind w:right="18"/>
                    <w:rPr>
                      <w:rFonts w:ascii="Times New Roman" w:eastAsia="Times New Roman" w:hAnsi="Times New Roman"/>
                      <w:sz w:val="24"/>
                      <w:szCs w:val="24"/>
                    </w:rPr>
                  </w:pPr>
                  <w:r w:rsidRPr="00444C7D">
                    <w:rPr>
                      <w:rFonts w:ascii="Times New Roman" w:eastAsia="Times New Roman" w:hAnsi="Times New Roman"/>
                      <w:color w:val="000000"/>
                      <w:sz w:val="24"/>
                      <w:szCs w:val="24"/>
                    </w:rPr>
                    <w:t>Життєздатність суміші</w:t>
                  </w:r>
                </w:p>
              </w:tc>
              <w:tc>
                <w:tcPr>
                  <w:tcW w:w="3402" w:type="dxa"/>
                  <w:vAlign w:val="center"/>
                </w:tcPr>
                <w:p w:rsidR="00444C7D" w:rsidRPr="00444C7D" w:rsidRDefault="00444C7D" w:rsidP="006958EC">
                  <w:pPr>
                    <w:spacing w:after="0" w:line="240" w:lineRule="auto"/>
                    <w:ind w:right="18"/>
                    <w:rPr>
                      <w:rFonts w:ascii="Times New Roman" w:eastAsia="Times New Roman" w:hAnsi="Times New Roman"/>
                      <w:sz w:val="24"/>
                      <w:szCs w:val="24"/>
                    </w:rPr>
                  </w:pPr>
                  <w:r w:rsidRPr="00444C7D">
                    <w:rPr>
                      <w:rFonts w:ascii="Times New Roman" w:eastAsia="Times New Roman" w:hAnsi="Times New Roman"/>
                      <w:color w:val="000000"/>
                      <w:sz w:val="24"/>
                      <w:szCs w:val="24"/>
                    </w:rPr>
                    <w:t>не менше 3 годин</w:t>
                  </w:r>
                </w:p>
              </w:tc>
            </w:tr>
            <w:tr w:rsidR="00444C7D" w:rsidRPr="00444C7D" w:rsidTr="00444C7D">
              <w:trPr>
                <w:trHeight w:val="535"/>
              </w:trPr>
              <w:tc>
                <w:tcPr>
                  <w:tcW w:w="3266" w:type="dxa"/>
                  <w:shd w:val="clear" w:color="auto" w:fill="auto"/>
                  <w:vAlign w:val="center"/>
                </w:tcPr>
                <w:p w:rsidR="00444C7D" w:rsidRPr="00444C7D" w:rsidRDefault="00444C7D" w:rsidP="006958EC">
                  <w:pPr>
                    <w:spacing w:after="0" w:line="240" w:lineRule="auto"/>
                    <w:rPr>
                      <w:rFonts w:ascii="Times New Roman" w:eastAsia="Times New Roman" w:hAnsi="Times New Roman"/>
                      <w:color w:val="000000"/>
                      <w:sz w:val="24"/>
                      <w:szCs w:val="24"/>
                    </w:rPr>
                  </w:pPr>
                  <w:r w:rsidRPr="00444C7D">
                    <w:rPr>
                      <w:rFonts w:ascii="Times New Roman" w:eastAsia="Times New Roman" w:hAnsi="Times New Roman"/>
                      <w:color w:val="000000"/>
                      <w:sz w:val="24"/>
                      <w:szCs w:val="24"/>
                    </w:rPr>
                    <w:t xml:space="preserve">Час сушіння </w:t>
                  </w:r>
                </w:p>
              </w:tc>
              <w:tc>
                <w:tcPr>
                  <w:tcW w:w="3402" w:type="dxa"/>
                  <w:vAlign w:val="center"/>
                </w:tcPr>
                <w:p w:rsidR="00444C7D" w:rsidRPr="00444C7D" w:rsidRDefault="00444C7D" w:rsidP="006958EC">
                  <w:pPr>
                    <w:spacing w:after="0" w:line="240" w:lineRule="auto"/>
                    <w:rPr>
                      <w:rFonts w:ascii="Times New Roman" w:eastAsia="Times New Roman" w:hAnsi="Times New Roman"/>
                      <w:color w:val="000000"/>
                      <w:sz w:val="24"/>
                      <w:szCs w:val="24"/>
                    </w:rPr>
                  </w:pPr>
                  <w:r w:rsidRPr="00444C7D">
                    <w:rPr>
                      <w:rFonts w:ascii="Times New Roman" w:eastAsia="Times New Roman" w:hAnsi="Times New Roman"/>
                      <w:color w:val="000000"/>
                      <w:sz w:val="24"/>
                      <w:szCs w:val="24"/>
                    </w:rPr>
                    <w:t xml:space="preserve">- на </w:t>
                  </w:r>
                  <w:proofErr w:type="spellStart"/>
                  <w:r w:rsidRPr="00444C7D">
                    <w:rPr>
                      <w:rFonts w:ascii="Times New Roman" w:eastAsia="Times New Roman" w:hAnsi="Times New Roman"/>
                      <w:color w:val="000000"/>
                      <w:sz w:val="24"/>
                      <w:szCs w:val="24"/>
                    </w:rPr>
                    <w:t>відлип</w:t>
                  </w:r>
                  <w:proofErr w:type="spellEnd"/>
                  <w:r w:rsidRPr="00444C7D">
                    <w:rPr>
                      <w:rFonts w:ascii="Times New Roman" w:eastAsia="Times New Roman" w:hAnsi="Times New Roman"/>
                      <w:color w:val="000000"/>
                      <w:sz w:val="24"/>
                      <w:szCs w:val="24"/>
                    </w:rPr>
                    <w:t xml:space="preserve"> - не більше 8 год.;</w:t>
                  </w:r>
                </w:p>
                <w:p w:rsidR="00444C7D" w:rsidRPr="00444C7D" w:rsidRDefault="00444C7D" w:rsidP="006958EC">
                  <w:pPr>
                    <w:spacing w:after="0" w:line="240" w:lineRule="auto"/>
                    <w:ind w:right="18"/>
                    <w:rPr>
                      <w:rFonts w:ascii="Times New Roman" w:eastAsia="Times New Roman" w:hAnsi="Times New Roman"/>
                      <w:sz w:val="24"/>
                      <w:szCs w:val="24"/>
                    </w:rPr>
                  </w:pPr>
                  <w:r w:rsidRPr="00444C7D">
                    <w:rPr>
                      <w:rFonts w:ascii="Times New Roman" w:eastAsia="Times New Roman" w:hAnsi="Times New Roman"/>
                      <w:color w:val="000000"/>
                      <w:sz w:val="24"/>
                      <w:szCs w:val="24"/>
                    </w:rPr>
                    <w:t>- повна полімеризація - до 72 год.</w:t>
                  </w:r>
                </w:p>
              </w:tc>
            </w:tr>
            <w:tr w:rsidR="00444C7D" w:rsidRPr="00444C7D" w:rsidTr="00444C7D">
              <w:trPr>
                <w:trHeight w:val="535"/>
              </w:trPr>
              <w:tc>
                <w:tcPr>
                  <w:tcW w:w="3266" w:type="dxa"/>
                  <w:shd w:val="clear" w:color="auto" w:fill="auto"/>
                  <w:vAlign w:val="center"/>
                </w:tcPr>
                <w:p w:rsidR="00444C7D" w:rsidRPr="00444C7D" w:rsidRDefault="00444C7D" w:rsidP="006958EC">
                  <w:pPr>
                    <w:spacing w:after="0" w:line="240" w:lineRule="auto"/>
                    <w:rPr>
                      <w:rFonts w:ascii="Times New Roman" w:eastAsia="Times New Roman" w:hAnsi="Times New Roman"/>
                      <w:color w:val="000000"/>
                      <w:sz w:val="24"/>
                      <w:szCs w:val="24"/>
                    </w:rPr>
                  </w:pPr>
                  <w:r w:rsidRPr="00444C7D">
                    <w:rPr>
                      <w:rFonts w:ascii="Times New Roman" w:eastAsia="Times New Roman" w:hAnsi="Times New Roman"/>
                      <w:color w:val="000000"/>
                      <w:sz w:val="24"/>
                      <w:szCs w:val="24"/>
                    </w:rPr>
                    <w:t>Методи нанесення</w:t>
                  </w:r>
                </w:p>
              </w:tc>
              <w:tc>
                <w:tcPr>
                  <w:tcW w:w="3402" w:type="dxa"/>
                  <w:vAlign w:val="center"/>
                </w:tcPr>
                <w:p w:rsidR="00444C7D" w:rsidRPr="00444C7D" w:rsidRDefault="00444C7D" w:rsidP="006958EC">
                  <w:pPr>
                    <w:spacing w:after="0" w:line="240" w:lineRule="auto"/>
                    <w:rPr>
                      <w:rFonts w:ascii="Times New Roman" w:eastAsia="Times New Roman" w:hAnsi="Times New Roman"/>
                      <w:color w:val="000000"/>
                      <w:sz w:val="24"/>
                      <w:szCs w:val="24"/>
                    </w:rPr>
                  </w:pPr>
                  <w:r w:rsidRPr="00444C7D">
                    <w:rPr>
                      <w:rFonts w:ascii="Times New Roman" w:eastAsia="Times New Roman" w:hAnsi="Times New Roman"/>
                      <w:color w:val="000000"/>
                      <w:sz w:val="24"/>
                      <w:szCs w:val="24"/>
                    </w:rPr>
                    <w:t>безповітряне, розпилювачем</w:t>
                  </w:r>
                </w:p>
              </w:tc>
            </w:tr>
            <w:tr w:rsidR="00444C7D" w:rsidRPr="00444C7D" w:rsidTr="00444C7D">
              <w:trPr>
                <w:trHeight w:val="535"/>
              </w:trPr>
              <w:tc>
                <w:tcPr>
                  <w:tcW w:w="3266" w:type="dxa"/>
                  <w:shd w:val="clear" w:color="auto" w:fill="auto"/>
                  <w:vAlign w:val="center"/>
                </w:tcPr>
                <w:p w:rsidR="00444C7D" w:rsidRPr="00444C7D" w:rsidRDefault="00444C7D" w:rsidP="006958EC">
                  <w:pPr>
                    <w:spacing w:after="0" w:line="240" w:lineRule="auto"/>
                    <w:rPr>
                      <w:rFonts w:ascii="Times New Roman" w:eastAsia="Times New Roman" w:hAnsi="Times New Roman"/>
                      <w:color w:val="000000"/>
                      <w:sz w:val="24"/>
                      <w:szCs w:val="24"/>
                    </w:rPr>
                  </w:pPr>
                  <w:r w:rsidRPr="00444C7D">
                    <w:rPr>
                      <w:rFonts w:ascii="Times New Roman" w:eastAsia="Times New Roman" w:hAnsi="Times New Roman"/>
                      <w:bCs/>
                      <w:iCs/>
                      <w:color w:val="000000"/>
                      <w:sz w:val="24"/>
                      <w:szCs w:val="24"/>
                    </w:rPr>
                    <w:t>Призначення</w:t>
                  </w:r>
                </w:p>
              </w:tc>
              <w:tc>
                <w:tcPr>
                  <w:tcW w:w="3402" w:type="dxa"/>
                  <w:vAlign w:val="center"/>
                </w:tcPr>
                <w:p w:rsidR="00444C7D" w:rsidRPr="00444C7D" w:rsidRDefault="00444C7D" w:rsidP="006958EC">
                  <w:pPr>
                    <w:spacing w:after="0" w:line="240" w:lineRule="auto"/>
                    <w:rPr>
                      <w:rFonts w:ascii="Times New Roman" w:eastAsia="Times New Roman" w:hAnsi="Times New Roman"/>
                      <w:color w:val="000000"/>
                      <w:sz w:val="24"/>
                      <w:szCs w:val="24"/>
                    </w:rPr>
                  </w:pPr>
                  <w:r w:rsidRPr="00444C7D">
                    <w:rPr>
                      <w:rFonts w:ascii="Times New Roman" w:eastAsia="Times New Roman" w:hAnsi="Times New Roman"/>
                      <w:color w:val="000000"/>
                      <w:sz w:val="24"/>
                      <w:szCs w:val="24"/>
                    </w:rPr>
                    <w:t>для фарбування дерев</w:t>
                  </w:r>
                  <w:r w:rsidRPr="00444C7D">
                    <w:rPr>
                      <w:rFonts w:ascii="Times New Roman" w:eastAsia="Times New Roman" w:hAnsi="Times New Roman"/>
                      <w:color w:val="000000"/>
                      <w:sz w:val="24"/>
                      <w:szCs w:val="24"/>
                      <w:lang w:val="ru-RU"/>
                    </w:rPr>
                    <w:t>’</w:t>
                  </w:r>
                  <w:proofErr w:type="spellStart"/>
                  <w:r w:rsidRPr="00444C7D">
                    <w:rPr>
                      <w:rFonts w:ascii="Times New Roman" w:eastAsia="Times New Roman" w:hAnsi="Times New Roman"/>
                      <w:color w:val="000000"/>
                      <w:sz w:val="24"/>
                      <w:szCs w:val="24"/>
                    </w:rPr>
                    <w:t>яних</w:t>
                  </w:r>
                  <w:proofErr w:type="spellEnd"/>
                  <w:r w:rsidRPr="00444C7D">
                    <w:rPr>
                      <w:rFonts w:ascii="Times New Roman" w:eastAsia="Times New Roman" w:hAnsi="Times New Roman"/>
                      <w:color w:val="000000"/>
                      <w:sz w:val="24"/>
                      <w:szCs w:val="24"/>
                    </w:rPr>
                    <w:t xml:space="preserve"> поверхонь</w:t>
                  </w:r>
                </w:p>
              </w:tc>
            </w:tr>
            <w:tr w:rsidR="00444C7D" w:rsidRPr="00444C7D" w:rsidTr="00444C7D">
              <w:trPr>
                <w:trHeight w:val="535"/>
              </w:trPr>
              <w:tc>
                <w:tcPr>
                  <w:tcW w:w="3266" w:type="dxa"/>
                  <w:shd w:val="clear" w:color="auto" w:fill="auto"/>
                  <w:vAlign w:val="center"/>
                </w:tcPr>
                <w:p w:rsidR="00444C7D" w:rsidRPr="00444C7D" w:rsidRDefault="00444C7D" w:rsidP="006958EC">
                  <w:pPr>
                    <w:spacing w:after="0" w:line="240" w:lineRule="auto"/>
                    <w:rPr>
                      <w:rFonts w:ascii="Times New Roman" w:eastAsia="Times New Roman" w:hAnsi="Times New Roman"/>
                      <w:color w:val="000000"/>
                      <w:sz w:val="24"/>
                      <w:szCs w:val="24"/>
                    </w:rPr>
                  </w:pPr>
                  <w:r w:rsidRPr="00444C7D">
                    <w:rPr>
                      <w:rFonts w:ascii="Times New Roman" w:eastAsia="Times New Roman" w:hAnsi="Times New Roman"/>
                      <w:color w:val="000000"/>
                      <w:sz w:val="24"/>
                      <w:szCs w:val="24"/>
                    </w:rPr>
                    <w:t>Строк придатності</w:t>
                  </w:r>
                </w:p>
              </w:tc>
              <w:tc>
                <w:tcPr>
                  <w:tcW w:w="3402" w:type="dxa"/>
                  <w:vAlign w:val="center"/>
                </w:tcPr>
                <w:p w:rsidR="00444C7D" w:rsidRPr="00444C7D" w:rsidRDefault="00444C7D" w:rsidP="006958EC">
                  <w:pPr>
                    <w:spacing w:after="0" w:line="240" w:lineRule="auto"/>
                    <w:rPr>
                      <w:rFonts w:ascii="Times New Roman" w:eastAsia="Times New Roman" w:hAnsi="Times New Roman"/>
                      <w:color w:val="000000"/>
                      <w:sz w:val="24"/>
                      <w:szCs w:val="24"/>
                    </w:rPr>
                  </w:pPr>
                  <w:r w:rsidRPr="00444C7D">
                    <w:rPr>
                      <w:rFonts w:ascii="Times New Roman" w:eastAsia="Times New Roman" w:hAnsi="Times New Roman"/>
                      <w:color w:val="000000"/>
                      <w:sz w:val="24"/>
                      <w:szCs w:val="24"/>
                    </w:rPr>
                    <w:t>не менше 12 місяців від дати виготовлення</w:t>
                  </w:r>
                </w:p>
              </w:tc>
            </w:tr>
            <w:tr w:rsidR="00444C7D" w:rsidRPr="00444C7D" w:rsidTr="00444C7D">
              <w:trPr>
                <w:trHeight w:val="535"/>
              </w:trPr>
              <w:tc>
                <w:tcPr>
                  <w:tcW w:w="3266" w:type="dxa"/>
                  <w:shd w:val="clear" w:color="auto" w:fill="auto"/>
                  <w:vAlign w:val="center"/>
                </w:tcPr>
                <w:p w:rsidR="00444C7D" w:rsidRPr="00444C7D" w:rsidRDefault="00444C7D" w:rsidP="006958EC">
                  <w:pPr>
                    <w:spacing w:after="0" w:line="240" w:lineRule="auto"/>
                    <w:rPr>
                      <w:rFonts w:ascii="Times New Roman" w:eastAsia="Times New Roman" w:hAnsi="Times New Roman"/>
                      <w:color w:val="000000"/>
                      <w:sz w:val="24"/>
                      <w:szCs w:val="24"/>
                    </w:rPr>
                  </w:pPr>
                  <w:r w:rsidRPr="00444C7D">
                    <w:rPr>
                      <w:rFonts w:ascii="Times New Roman" w:hAnsi="Times New Roman"/>
                      <w:bCs/>
                      <w:sz w:val="24"/>
                      <w:szCs w:val="24"/>
                    </w:rPr>
                    <w:t>Розчинник для двокомпонентної поліуретанової фарби</w:t>
                  </w:r>
                </w:p>
              </w:tc>
              <w:tc>
                <w:tcPr>
                  <w:tcW w:w="3402" w:type="dxa"/>
                  <w:vAlign w:val="center"/>
                </w:tcPr>
                <w:p w:rsidR="00444C7D" w:rsidRPr="00444C7D" w:rsidRDefault="00444C7D" w:rsidP="006958EC">
                  <w:pPr>
                    <w:spacing w:after="0" w:line="240" w:lineRule="auto"/>
                    <w:rPr>
                      <w:rFonts w:ascii="Times New Roman" w:eastAsia="Times New Roman" w:hAnsi="Times New Roman"/>
                      <w:color w:val="000000"/>
                      <w:sz w:val="24"/>
                      <w:szCs w:val="24"/>
                    </w:rPr>
                  </w:pPr>
                  <w:r w:rsidRPr="00444C7D">
                    <w:rPr>
                      <w:rFonts w:ascii="Times New Roman" w:hAnsi="Times New Roman"/>
                      <w:color w:val="000000"/>
                      <w:sz w:val="24"/>
                      <w:szCs w:val="24"/>
                    </w:rPr>
                    <w:t>згідно із технічною специфікацією до фарби</w:t>
                  </w:r>
                </w:p>
              </w:tc>
            </w:tr>
          </w:tbl>
          <w:p w:rsidR="00917BD9" w:rsidRPr="00917BD9" w:rsidRDefault="00917BD9" w:rsidP="00917BD9">
            <w:pPr>
              <w:spacing w:before="120" w:after="120"/>
              <w:ind w:firstLine="709"/>
              <w:jc w:val="both"/>
              <w:rPr>
                <w:rFonts w:ascii="Times New Roman" w:hAnsi="Times New Roman"/>
                <w:sz w:val="24"/>
                <w:szCs w:val="24"/>
              </w:rPr>
            </w:pPr>
            <w:r w:rsidRPr="00917BD9">
              <w:rPr>
                <w:rFonts w:ascii="Times New Roman" w:hAnsi="Times New Roman"/>
                <w:sz w:val="24"/>
                <w:szCs w:val="24"/>
              </w:rPr>
              <w:t>Якість товару має відповідати стандартам, технічним вимогам, які діють на території України, та підтверджуватися сертифікатом/паспортом якості виробника на зазначений товар. Пакування та маркування товару, що поставляється за даним договором, повинне відповідати діючим стандартам, технічним умовам та забезпечувати зберігання споживчих властивостей товару під час транспортування та зберігання.</w:t>
            </w:r>
          </w:p>
        </w:tc>
      </w:tr>
      <w:tr w:rsidR="007F114D" w:rsidRPr="005F423C" w:rsidTr="00C878ED">
        <w:tc>
          <w:tcPr>
            <w:tcW w:w="2518" w:type="dxa"/>
          </w:tcPr>
          <w:p w:rsidR="007F114D" w:rsidRPr="005F423C" w:rsidRDefault="007F114D" w:rsidP="00237EFD">
            <w:pPr>
              <w:rPr>
                <w:rFonts w:ascii="Times New Roman" w:eastAsia="Times New Roman" w:hAnsi="Times New Roman" w:cs="Times New Roman"/>
                <w:sz w:val="24"/>
                <w:szCs w:val="24"/>
                <w:lang w:eastAsia="ru-RU"/>
              </w:rPr>
            </w:pPr>
            <w:r w:rsidRPr="005F423C">
              <w:rPr>
                <w:rFonts w:ascii="Times New Roman" w:eastAsia="Times New Roman" w:hAnsi="Times New Roman" w:cs="Times New Roman"/>
                <w:sz w:val="24"/>
                <w:szCs w:val="24"/>
                <w:lang w:eastAsia="ru-RU"/>
              </w:rPr>
              <w:t xml:space="preserve">Обґрунтування </w:t>
            </w:r>
            <w:r w:rsidR="000A4308" w:rsidRPr="005F423C">
              <w:rPr>
                <w:rFonts w:ascii="Times New Roman" w:eastAsia="Times New Roman" w:hAnsi="Times New Roman" w:cs="Times New Roman"/>
                <w:sz w:val="24"/>
                <w:szCs w:val="24"/>
                <w:lang w:eastAsia="ru-RU"/>
              </w:rPr>
              <w:t>розміру бюджетного призначення</w:t>
            </w:r>
            <w:r w:rsidR="00575663" w:rsidRPr="005F423C">
              <w:rPr>
                <w:rFonts w:ascii="Times New Roman" w:eastAsia="Times New Roman" w:hAnsi="Times New Roman" w:cs="Times New Roman"/>
                <w:sz w:val="24"/>
                <w:szCs w:val="24"/>
                <w:lang w:eastAsia="ru-RU"/>
              </w:rPr>
              <w:t>,</w:t>
            </w:r>
            <w:r w:rsidR="000A4308" w:rsidRPr="005F423C">
              <w:rPr>
                <w:rFonts w:ascii="Times New Roman" w:eastAsia="Times New Roman" w:hAnsi="Times New Roman" w:cs="Times New Roman"/>
                <w:sz w:val="24"/>
                <w:szCs w:val="24"/>
                <w:lang w:eastAsia="ru-RU"/>
              </w:rPr>
              <w:t xml:space="preserve"> </w:t>
            </w:r>
            <w:r w:rsidRPr="005F423C">
              <w:rPr>
                <w:rFonts w:ascii="Times New Roman" w:eastAsia="Times New Roman" w:hAnsi="Times New Roman" w:cs="Times New Roman"/>
                <w:sz w:val="24"/>
                <w:szCs w:val="24"/>
                <w:lang w:eastAsia="ru-RU"/>
              </w:rPr>
              <w:lastRenderedPageBreak/>
              <w:t>очікуваної вартості предмета закупівлі</w:t>
            </w:r>
          </w:p>
        </w:tc>
        <w:tc>
          <w:tcPr>
            <w:tcW w:w="7229" w:type="dxa"/>
          </w:tcPr>
          <w:p w:rsidR="00924FCF" w:rsidRPr="00924FCF" w:rsidRDefault="00924FCF" w:rsidP="00924FCF">
            <w:pPr>
              <w:shd w:val="clear" w:color="auto" w:fill="FFFFFF"/>
              <w:spacing w:before="120" w:after="120"/>
              <w:ind w:firstLine="176"/>
              <w:jc w:val="both"/>
              <w:textAlignment w:val="baseline"/>
              <w:outlineLvl w:val="0"/>
              <w:rPr>
                <w:rFonts w:ascii="Times New Roman" w:eastAsia="Times New Roman" w:hAnsi="Times New Roman" w:cs="Times New Roman"/>
                <w:bCs/>
                <w:kern w:val="36"/>
                <w:sz w:val="24"/>
                <w:szCs w:val="24"/>
                <w:lang w:eastAsia="ru-RU"/>
              </w:rPr>
            </w:pPr>
            <w:r w:rsidRPr="00924FCF">
              <w:rPr>
                <w:rFonts w:ascii="Times New Roman" w:eastAsia="Times New Roman" w:hAnsi="Times New Roman" w:cs="Times New Roman"/>
                <w:bCs/>
                <w:kern w:val="36"/>
                <w:sz w:val="24"/>
                <w:szCs w:val="24"/>
                <w:lang w:eastAsia="ru-RU"/>
              </w:rPr>
              <w:lastRenderedPageBreak/>
              <w:t>Розмір бюджетного призначення – 33 009,47 гривень.</w:t>
            </w:r>
          </w:p>
          <w:p w:rsidR="00924FCF" w:rsidRPr="00924FCF" w:rsidRDefault="00924FCF" w:rsidP="00924FCF">
            <w:pPr>
              <w:shd w:val="clear" w:color="auto" w:fill="FFFFFF"/>
              <w:spacing w:before="120" w:after="120"/>
              <w:ind w:firstLine="176"/>
              <w:jc w:val="both"/>
              <w:textAlignment w:val="baseline"/>
              <w:outlineLvl w:val="0"/>
              <w:rPr>
                <w:rFonts w:ascii="Times New Roman" w:eastAsia="Times New Roman" w:hAnsi="Times New Roman" w:cs="Times New Roman"/>
                <w:bCs/>
                <w:kern w:val="36"/>
                <w:sz w:val="24"/>
                <w:szCs w:val="24"/>
                <w:lang w:eastAsia="ru-RU"/>
              </w:rPr>
            </w:pPr>
            <w:r w:rsidRPr="00924FCF">
              <w:rPr>
                <w:rFonts w:ascii="Times New Roman" w:eastAsia="Times New Roman" w:hAnsi="Times New Roman" w:cs="Times New Roman"/>
                <w:bCs/>
                <w:kern w:val="36"/>
                <w:sz w:val="24"/>
                <w:szCs w:val="24"/>
                <w:lang w:eastAsia="ru-RU"/>
              </w:rPr>
              <w:t xml:space="preserve">Розмір бюджетного призначення відповідає розрахунку видатків </w:t>
            </w:r>
            <w:r w:rsidRPr="00924FCF">
              <w:rPr>
                <w:rFonts w:ascii="Times New Roman" w:eastAsia="Times New Roman" w:hAnsi="Times New Roman" w:cs="Times New Roman"/>
                <w:bCs/>
                <w:kern w:val="36"/>
                <w:sz w:val="24"/>
                <w:szCs w:val="24"/>
                <w:lang w:eastAsia="ru-RU"/>
              </w:rPr>
              <w:lastRenderedPageBreak/>
              <w:t xml:space="preserve">до кошторису Чернігівської митниці на 2023 рік за КПКВК 3506010 «Керівництво та управління у сфері митної політики» (загальний фонд) за КЕКВ 2210 «Предмети, матеріали, обладнання та інвентар». </w:t>
            </w:r>
          </w:p>
          <w:p w:rsidR="00924FCF" w:rsidRPr="00924FCF" w:rsidRDefault="00924FCF" w:rsidP="00924FCF">
            <w:pPr>
              <w:shd w:val="clear" w:color="auto" w:fill="FFFFFF"/>
              <w:spacing w:before="120" w:after="120"/>
              <w:ind w:firstLine="176"/>
              <w:jc w:val="both"/>
              <w:textAlignment w:val="baseline"/>
              <w:outlineLvl w:val="0"/>
              <w:rPr>
                <w:rFonts w:ascii="Times New Roman" w:eastAsia="Times New Roman" w:hAnsi="Times New Roman" w:cs="Times New Roman"/>
                <w:bCs/>
                <w:kern w:val="36"/>
                <w:sz w:val="24"/>
                <w:szCs w:val="24"/>
                <w:lang w:eastAsia="ru-RU"/>
              </w:rPr>
            </w:pPr>
            <w:r w:rsidRPr="00924FCF">
              <w:rPr>
                <w:rFonts w:ascii="Times New Roman" w:eastAsia="Times New Roman" w:hAnsi="Times New Roman" w:cs="Times New Roman"/>
                <w:bCs/>
                <w:kern w:val="36"/>
                <w:sz w:val="24"/>
                <w:szCs w:val="24"/>
                <w:lang w:eastAsia="ru-RU"/>
              </w:rPr>
              <w:t xml:space="preserve">Очікувана вартість предмета закупівлі – 33 009,47 грн з ПДВ. </w:t>
            </w:r>
          </w:p>
          <w:p w:rsidR="007F114D" w:rsidRPr="005F423C" w:rsidRDefault="00924FCF" w:rsidP="00BD6AE2">
            <w:pPr>
              <w:shd w:val="clear" w:color="auto" w:fill="FFFFFF"/>
              <w:spacing w:before="120" w:after="120"/>
              <w:ind w:firstLine="176"/>
              <w:jc w:val="both"/>
              <w:textAlignment w:val="baseline"/>
              <w:outlineLvl w:val="0"/>
              <w:rPr>
                <w:b/>
                <w:sz w:val="24"/>
                <w:szCs w:val="24"/>
                <w:lang w:eastAsia="ru-RU"/>
              </w:rPr>
            </w:pPr>
            <w:r w:rsidRPr="00BD6AE2">
              <w:rPr>
                <w:rFonts w:ascii="Times New Roman" w:eastAsia="Times New Roman" w:hAnsi="Times New Roman" w:cs="Times New Roman"/>
                <w:bCs/>
                <w:kern w:val="36"/>
                <w:sz w:val="24"/>
                <w:szCs w:val="24"/>
                <w:lang w:eastAsia="ru-RU"/>
              </w:rPr>
              <w:t>Очікувана вартість предмета закупівлі визначена на підставі розділу ІІІ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 зі змінами.</w:t>
            </w:r>
            <w:bookmarkStart w:id="0" w:name="_GoBack"/>
            <w:bookmarkEnd w:id="0"/>
          </w:p>
        </w:tc>
      </w:tr>
    </w:tbl>
    <w:p w:rsidR="00666181" w:rsidRPr="005F423C" w:rsidRDefault="00666181" w:rsidP="00666181">
      <w:pPr>
        <w:pStyle w:val="Default"/>
      </w:pPr>
    </w:p>
    <w:sectPr w:rsidR="00666181" w:rsidRPr="005F423C" w:rsidSect="00C878ED">
      <w:headerReference w:type="default" r:id="rId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3C07" w:rsidRDefault="00F83C07" w:rsidP="00267279">
      <w:pPr>
        <w:spacing w:after="0" w:line="240" w:lineRule="auto"/>
      </w:pPr>
      <w:r>
        <w:separator/>
      </w:r>
    </w:p>
  </w:endnote>
  <w:endnote w:type="continuationSeparator" w:id="0">
    <w:p w:rsidR="00F83C07" w:rsidRDefault="00F83C07" w:rsidP="00267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3C07" w:rsidRDefault="00F83C07" w:rsidP="00267279">
      <w:pPr>
        <w:spacing w:after="0" w:line="240" w:lineRule="auto"/>
      </w:pPr>
      <w:r>
        <w:separator/>
      </w:r>
    </w:p>
  </w:footnote>
  <w:footnote w:type="continuationSeparator" w:id="0">
    <w:p w:rsidR="00F83C07" w:rsidRDefault="00F83C07" w:rsidP="002672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4162590"/>
      <w:docPartObj>
        <w:docPartGallery w:val="Page Numbers (Top of Page)"/>
        <w:docPartUnique/>
      </w:docPartObj>
    </w:sdtPr>
    <w:sdtEndPr/>
    <w:sdtContent>
      <w:p w:rsidR="00267279" w:rsidRDefault="00267279" w:rsidP="00267279">
        <w:pPr>
          <w:pStyle w:val="a6"/>
          <w:jc w:val="center"/>
        </w:pPr>
        <w:r w:rsidRPr="00267279">
          <w:rPr>
            <w:rFonts w:ascii="Times New Roman" w:hAnsi="Times New Roman" w:cs="Times New Roman"/>
            <w:sz w:val="24"/>
            <w:szCs w:val="24"/>
          </w:rPr>
          <w:fldChar w:fldCharType="begin"/>
        </w:r>
        <w:r w:rsidRPr="00267279">
          <w:rPr>
            <w:rFonts w:ascii="Times New Roman" w:hAnsi="Times New Roman" w:cs="Times New Roman"/>
            <w:sz w:val="24"/>
            <w:szCs w:val="24"/>
          </w:rPr>
          <w:instrText>PAGE   \* MERGEFORMAT</w:instrText>
        </w:r>
        <w:r w:rsidRPr="00267279">
          <w:rPr>
            <w:rFonts w:ascii="Times New Roman" w:hAnsi="Times New Roman" w:cs="Times New Roman"/>
            <w:sz w:val="24"/>
            <w:szCs w:val="24"/>
          </w:rPr>
          <w:fldChar w:fldCharType="separate"/>
        </w:r>
        <w:r w:rsidR="00BD6AE2" w:rsidRPr="00BD6AE2">
          <w:rPr>
            <w:rFonts w:ascii="Times New Roman" w:hAnsi="Times New Roman" w:cs="Times New Roman"/>
            <w:noProof/>
            <w:sz w:val="24"/>
            <w:szCs w:val="24"/>
            <w:lang w:val="ru-RU"/>
          </w:rPr>
          <w:t>2</w:t>
        </w:r>
        <w:r w:rsidRPr="00267279">
          <w:rPr>
            <w:rFonts w:ascii="Times New Roman" w:hAnsi="Times New Roman" w:cs="Times New Roman"/>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3B5"/>
    <w:rsid w:val="00011AA0"/>
    <w:rsid w:val="00026B54"/>
    <w:rsid w:val="00066B9B"/>
    <w:rsid w:val="00066F96"/>
    <w:rsid w:val="00080BFB"/>
    <w:rsid w:val="00094BCE"/>
    <w:rsid w:val="00096C7F"/>
    <w:rsid w:val="000A3A24"/>
    <w:rsid w:val="000A4308"/>
    <w:rsid w:val="000D0C69"/>
    <w:rsid w:val="000F1D7E"/>
    <w:rsid w:val="0010017B"/>
    <w:rsid w:val="001153F8"/>
    <w:rsid w:val="00117BF1"/>
    <w:rsid w:val="001211FA"/>
    <w:rsid w:val="00123F3D"/>
    <w:rsid w:val="00163A29"/>
    <w:rsid w:val="00175A3A"/>
    <w:rsid w:val="00176AF5"/>
    <w:rsid w:val="0018670B"/>
    <w:rsid w:val="00194550"/>
    <w:rsid w:val="001A3A69"/>
    <w:rsid w:val="001C7C89"/>
    <w:rsid w:val="001D460C"/>
    <w:rsid w:val="001D681E"/>
    <w:rsid w:val="001F7F0D"/>
    <w:rsid w:val="00204131"/>
    <w:rsid w:val="00207C08"/>
    <w:rsid w:val="00215403"/>
    <w:rsid w:val="00222F96"/>
    <w:rsid w:val="002318F7"/>
    <w:rsid w:val="00235EB5"/>
    <w:rsid w:val="00237EFD"/>
    <w:rsid w:val="00247210"/>
    <w:rsid w:val="00255167"/>
    <w:rsid w:val="00267279"/>
    <w:rsid w:val="002A26BF"/>
    <w:rsid w:val="002A4395"/>
    <w:rsid w:val="002B16D4"/>
    <w:rsid w:val="002B76A7"/>
    <w:rsid w:val="00300844"/>
    <w:rsid w:val="00302F4F"/>
    <w:rsid w:val="00306E90"/>
    <w:rsid w:val="003108B7"/>
    <w:rsid w:val="00321908"/>
    <w:rsid w:val="00327A2A"/>
    <w:rsid w:val="003410E0"/>
    <w:rsid w:val="00355CE4"/>
    <w:rsid w:val="00364F67"/>
    <w:rsid w:val="003853E8"/>
    <w:rsid w:val="00393D8C"/>
    <w:rsid w:val="003A0702"/>
    <w:rsid w:val="003A70B9"/>
    <w:rsid w:val="003D3E88"/>
    <w:rsid w:val="00400755"/>
    <w:rsid w:val="00403B23"/>
    <w:rsid w:val="0042037A"/>
    <w:rsid w:val="00433404"/>
    <w:rsid w:val="004350C5"/>
    <w:rsid w:val="00444C7D"/>
    <w:rsid w:val="00444D9C"/>
    <w:rsid w:val="00451469"/>
    <w:rsid w:val="0046183A"/>
    <w:rsid w:val="004712D3"/>
    <w:rsid w:val="004C56F1"/>
    <w:rsid w:val="005052E7"/>
    <w:rsid w:val="00514D8F"/>
    <w:rsid w:val="00514E13"/>
    <w:rsid w:val="00534E21"/>
    <w:rsid w:val="00536A37"/>
    <w:rsid w:val="00537091"/>
    <w:rsid w:val="0053729C"/>
    <w:rsid w:val="00537741"/>
    <w:rsid w:val="00547879"/>
    <w:rsid w:val="00553EFA"/>
    <w:rsid w:val="00575663"/>
    <w:rsid w:val="00586ACA"/>
    <w:rsid w:val="00586FE4"/>
    <w:rsid w:val="005935CC"/>
    <w:rsid w:val="005E1792"/>
    <w:rsid w:val="005E5297"/>
    <w:rsid w:val="005F423C"/>
    <w:rsid w:val="005F456A"/>
    <w:rsid w:val="00602BD0"/>
    <w:rsid w:val="00612FC4"/>
    <w:rsid w:val="0061796A"/>
    <w:rsid w:val="006262F2"/>
    <w:rsid w:val="006264B3"/>
    <w:rsid w:val="00647BA8"/>
    <w:rsid w:val="00666181"/>
    <w:rsid w:val="00691D90"/>
    <w:rsid w:val="006B2A29"/>
    <w:rsid w:val="006C76D4"/>
    <w:rsid w:val="006D33B5"/>
    <w:rsid w:val="006E5779"/>
    <w:rsid w:val="00713F5D"/>
    <w:rsid w:val="00742FA1"/>
    <w:rsid w:val="007571C0"/>
    <w:rsid w:val="00787F3F"/>
    <w:rsid w:val="0079203C"/>
    <w:rsid w:val="00793386"/>
    <w:rsid w:val="007966E9"/>
    <w:rsid w:val="007B4D38"/>
    <w:rsid w:val="007B5393"/>
    <w:rsid w:val="007C366B"/>
    <w:rsid w:val="007E0470"/>
    <w:rsid w:val="007E3E5E"/>
    <w:rsid w:val="007E41CC"/>
    <w:rsid w:val="007F114D"/>
    <w:rsid w:val="008166F0"/>
    <w:rsid w:val="008276A8"/>
    <w:rsid w:val="0083113D"/>
    <w:rsid w:val="00836D7A"/>
    <w:rsid w:val="00840FD8"/>
    <w:rsid w:val="00843746"/>
    <w:rsid w:val="0085191A"/>
    <w:rsid w:val="00862D2E"/>
    <w:rsid w:val="00863E38"/>
    <w:rsid w:val="008730DB"/>
    <w:rsid w:val="00875391"/>
    <w:rsid w:val="008A0432"/>
    <w:rsid w:val="008A1647"/>
    <w:rsid w:val="008B7AD7"/>
    <w:rsid w:val="008C3E97"/>
    <w:rsid w:val="008C62E3"/>
    <w:rsid w:val="008D527E"/>
    <w:rsid w:val="008D6BC1"/>
    <w:rsid w:val="008F2A54"/>
    <w:rsid w:val="00917BD9"/>
    <w:rsid w:val="00924FCF"/>
    <w:rsid w:val="00930DCF"/>
    <w:rsid w:val="009500AE"/>
    <w:rsid w:val="0096371A"/>
    <w:rsid w:val="00965368"/>
    <w:rsid w:val="009D2E0E"/>
    <w:rsid w:val="009E44A6"/>
    <w:rsid w:val="009E66D8"/>
    <w:rsid w:val="009F05E8"/>
    <w:rsid w:val="009F3F11"/>
    <w:rsid w:val="009F453E"/>
    <w:rsid w:val="00A13587"/>
    <w:rsid w:val="00A242C8"/>
    <w:rsid w:val="00A51767"/>
    <w:rsid w:val="00A5245D"/>
    <w:rsid w:val="00A573CE"/>
    <w:rsid w:val="00A613DD"/>
    <w:rsid w:val="00A65890"/>
    <w:rsid w:val="00A80DD5"/>
    <w:rsid w:val="00A872F2"/>
    <w:rsid w:val="00A97CCA"/>
    <w:rsid w:val="00AC1379"/>
    <w:rsid w:val="00AE1AC5"/>
    <w:rsid w:val="00B101AE"/>
    <w:rsid w:val="00B1660F"/>
    <w:rsid w:val="00B36B02"/>
    <w:rsid w:val="00B43EBE"/>
    <w:rsid w:val="00B7209E"/>
    <w:rsid w:val="00B94F5D"/>
    <w:rsid w:val="00BB0451"/>
    <w:rsid w:val="00BB3192"/>
    <w:rsid w:val="00BD199C"/>
    <w:rsid w:val="00BD69AC"/>
    <w:rsid w:val="00BD6AE2"/>
    <w:rsid w:val="00C21A98"/>
    <w:rsid w:val="00C26CAD"/>
    <w:rsid w:val="00C345A0"/>
    <w:rsid w:val="00C367F1"/>
    <w:rsid w:val="00C56DB3"/>
    <w:rsid w:val="00C6466F"/>
    <w:rsid w:val="00C72764"/>
    <w:rsid w:val="00C72D34"/>
    <w:rsid w:val="00C73F13"/>
    <w:rsid w:val="00C74051"/>
    <w:rsid w:val="00C878ED"/>
    <w:rsid w:val="00C93E7B"/>
    <w:rsid w:val="00CB3BFB"/>
    <w:rsid w:val="00CD2EC8"/>
    <w:rsid w:val="00CD7335"/>
    <w:rsid w:val="00CE3FFB"/>
    <w:rsid w:val="00D04DE3"/>
    <w:rsid w:val="00D25956"/>
    <w:rsid w:val="00D364B3"/>
    <w:rsid w:val="00D47913"/>
    <w:rsid w:val="00D54F90"/>
    <w:rsid w:val="00D816B8"/>
    <w:rsid w:val="00D91FAA"/>
    <w:rsid w:val="00DA6BAC"/>
    <w:rsid w:val="00DD27DD"/>
    <w:rsid w:val="00DF6D70"/>
    <w:rsid w:val="00E03DBD"/>
    <w:rsid w:val="00E17193"/>
    <w:rsid w:val="00E23C73"/>
    <w:rsid w:val="00E64B08"/>
    <w:rsid w:val="00E72B93"/>
    <w:rsid w:val="00E8528B"/>
    <w:rsid w:val="00E91D79"/>
    <w:rsid w:val="00EA5444"/>
    <w:rsid w:val="00EF1A04"/>
    <w:rsid w:val="00EF6B74"/>
    <w:rsid w:val="00F00351"/>
    <w:rsid w:val="00F02742"/>
    <w:rsid w:val="00F83C07"/>
    <w:rsid w:val="00FC1E0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F114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6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53729C"/>
    <w:pPr>
      <w:spacing w:after="0" w:line="240" w:lineRule="auto"/>
    </w:pPr>
  </w:style>
  <w:style w:type="character" w:customStyle="1" w:styleId="10">
    <w:name w:val="Заголовок 1 Знак"/>
    <w:basedOn w:val="a0"/>
    <w:link w:val="1"/>
    <w:uiPriority w:val="9"/>
    <w:rsid w:val="007F114D"/>
    <w:rPr>
      <w:rFonts w:ascii="Times New Roman" w:eastAsia="Times New Roman" w:hAnsi="Times New Roman" w:cs="Times New Roman"/>
      <w:b/>
      <w:bCs/>
      <w:kern w:val="36"/>
      <w:sz w:val="48"/>
      <w:szCs w:val="48"/>
      <w:lang w:eastAsia="uk-UA"/>
    </w:rPr>
  </w:style>
  <w:style w:type="paragraph" w:styleId="a5">
    <w:name w:val="Normal (Web)"/>
    <w:basedOn w:val="a"/>
    <w:uiPriority w:val="99"/>
    <w:semiHidden/>
    <w:unhideWhenUsed/>
    <w:rsid w:val="00B94F5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efault">
    <w:name w:val="Default"/>
    <w:rsid w:val="00666181"/>
    <w:pPr>
      <w:autoSpaceDE w:val="0"/>
      <w:autoSpaceDN w:val="0"/>
      <w:adjustRightInd w:val="0"/>
      <w:spacing w:after="0" w:line="240" w:lineRule="auto"/>
    </w:pPr>
    <w:rPr>
      <w:rFonts w:ascii="Times New Roman" w:hAnsi="Times New Roman" w:cs="Times New Roman"/>
      <w:color w:val="000000"/>
      <w:sz w:val="24"/>
      <w:szCs w:val="24"/>
    </w:rPr>
  </w:style>
  <w:style w:type="paragraph" w:styleId="2">
    <w:name w:val="Body Text Indent 2"/>
    <w:basedOn w:val="a"/>
    <w:link w:val="20"/>
    <w:uiPriority w:val="99"/>
    <w:semiHidden/>
    <w:unhideWhenUsed/>
    <w:rsid w:val="00E17193"/>
    <w:pPr>
      <w:spacing w:after="120" w:line="480" w:lineRule="auto"/>
      <w:ind w:left="283"/>
    </w:pPr>
    <w:rPr>
      <w:rFonts w:ascii="Calibri" w:eastAsia="Calibri" w:hAnsi="Calibri" w:cs="Times New Roman"/>
    </w:rPr>
  </w:style>
  <w:style w:type="character" w:customStyle="1" w:styleId="20">
    <w:name w:val="Основной текст с отступом 2 Знак"/>
    <w:basedOn w:val="a0"/>
    <w:link w:val="2"/>
    <w:uiPriority w:val="99"/>
    <w:semiHidden/>
    <w:rsid w:val="00E17193"/>
    <w:rPr>
      <w:rFonts w:ascii="Calibri" w:eastAsia="Calibri" w:hAnsi="Calibri" w:cs="Times New Roman"/>
    </w:rPr>
  </w:style>
  <w:style w:type="paragraph" w:styleId="a6">
    <w:name w:val="header"/>
    <w:basedOn w:val="a"/>
    <w:link w:val="a7"/>
    <w:uiPriority w:val="99"/>
    <w:unhideWhenUsed/>
    <w:rsid w:val="00267279"/>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267279"/>
  </w:style>
  <w:style w:type="paragraph" w:styleId="a8">
    <w:name w:val="footer"/>
    <w:basedOn w:val="a"/>
    <w:link w:val="a9"/>
    <w:uiPriority w:val="99"/>
    <w:unhideWhenUsed/>
    <w:rsid w:val="00267279"/>
    <w:pPr>
      <w:tabs>
        <w:tab w:val="center" w:pos="4819"/>
        <w:tab w:val="right" w:pos="9639"/>
      </w:tabs>
      <w:spacing w:after="0" w:line="240" w:lineRule="auto"/>
    </w:pPr>
  </w:style>
  <w:style w:type="character" w:customStyle="1" w:styleId="a9">
    <w:name w:val="Нижний колонтитул Знак"/>
    <w:basedOn w:val="a0"/>
    <w:link w:val="a8"/>
    <w:uiPriority w:val="99"/>
    <w:rsid w:val="002672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F114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6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53729C"/>
    <w:pPr>
      <w:spacing w:after="0" w:line="240" w:lineRule="auto"/>
    </w:pPr>
  </w:style>
  <w:style w:type="character" w:customStyle="1" w:styleId="10">
    <w:name w:val="Заголовок 1 Знак"/>
    <w:basedOn w:val="a0"/>
    <w:link w:val="1"/>
    <w:uiPriority w:val="9"/>
    <w:rsid w:val="007F114D"/>
    <w:rPr>
      <w:rFonts w:ascii="Times New Roman" w:eastAsia="Times New Roman" w:hAnsi="Times New Roman" w:cs="Times New Roman"/>
      <w:b/>
      <w:bCs/>
      <w:kern w:val="36"/>
      <w:sz w:val="48"/>
      <w:szCs w:val="48"/>
      <w:lang w:eastAsia="uk-UA"/>
    </w:rPr>
  </w:style>
  <w:style w:type="paragraph" w:styleId="a5">
    <w:name w:val="Normal (Web)"/>
    <w:basedOn w:val="a"/>
    <w:uiPriority w:val="99"/>
    <w:semiHidden/>
    <w:unhideWhenUsed/>
    <w:rsid w:val="00B94F5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efault">
    <w:name w:val="Default"/>
    <w:rsid w:val="00666181"/>
    <w:pPr>
      <w:autoSpaceDE w:val="0"/>
      <w:autoSpaceDN w:val="0"/>
      <w:adjustRightInd w:val="0"/>
      <w:spacing w:after="0" w:line="240" w:lineRule="auto"/>
    </w:pPr>
    <w:rPr>
      <w:rFonts w:ascii="Times New Roman" w:hAnsi="Times New Roman" w:cs="Times New Roman"/>
      <w:color w:val="000000"/>
      <w:sz w:val="24"/>
      <w:szCs w:val="24"/>
    </w:rPr>
  </w:style>
  <w:style w:type="paragraph" w:styleId="2">
    <w:name w:val="Body Text Indent 2"/>
    <w:basedOn w:val="a"/>
    <w:link w:val="20"/>
    <w:uiPriority w:val="99"/>
    <w:semiHidden/>
    <w:unhideWhenUsed/>
    <w:rsid w:val="00E17193"/>
    <w:pPr>
      <w:spacing w:after="120" w:line="480" w:lineRule="auto"/>
      <w:ind w:left="283"/>
    </w:pPr>
    <w:rPr>
      <w:rFonts w:ascii="Calibri" w:eastAsia="Calibri" w:hAnsi="Calibri" w:cs="Times New Roman"/>
    </w:rPr>
  </w:style>
  <w:style w:type="character" w:customStyle="1" w:styleId="20">
    <w:name w:val="Основной текст с отступом 2 Знак"/>
    <w:basedOn w:val="a0"/>
    <w:link w:val="2"/>
    <w:uiPriority w:val="99"/>
    <w:semiHidden/>
    <w:rsid w:val="00E17193"/>
    <w:rPr>
      <w:rFonts w:ascii="Calibri" w:eastAsia="Calibri" w:hAnsi="Calibri" w:cs="Times New Roman"/>
    </w:rPr>
  </w:style>
  <w:style w:type="paragraph" w:styleId="a6">
    <w:name w:val="header"/>
    <w:basedOn w:val="a"/>
    <w:link w:val="a7"/>
    <w:uiPriority w:val="99"/>
    <w:unhideWhenUsed/>
    <w:rsid w:val="00267279"/>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267279"/>
  </w:style>
  <w:style w:type="paragraph" w:styleId="a8">
    <w:name w:val="footer"/>
    <w:basedOn w:val="a"/>
    <w:link w:val="a9"/>
    <w:uiPriority w:val="99"/>
    <w:unhideWhenUsed/>
    <w:rsid w:val="00267279"/>
    <w:pPr>
      <w:tabs>
        <w:tab w:val="center" w:pos="4819"/>
        <w:tab w:val="right" w:pos="9639"/>
      </w:tabs>
      <w:spacing w:after="0" w:line="240" w:lineRule="auto"/>
    </w:pPr>
  </w:style>
  <w:style w:type="character" w:customStyle="1" w:styleId="a9">
    <w:name w:val="Нижний колонтитул Знак"/>
    <w:basedOn w:val="a0"/>
    <w:link w:val="a8"/>
    <w:uiPriority w:val="99"/>
    <w:rsid w:val="002672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397280">
      <w:bodyDiv w:val="1"/>
      <w:marLeft w:val="0"/>
      <w:marRight w:val="0"/>
      <w:marTop w:val="0"/>
      <w:marBottom w:val="0"/>
      <w:divBdr>
        <w:top w:val="none" w:sz="0" w:space="0" w:color="auto"/>
        <w:left w:val="none" w:sz="0" w:space="0" w:color="auto"/>
        <w:bottom w:val="none" w:sz="0" w:space="0" w:color="auto"/>
        <w:right w:val="none" w:sz="0" w:space="0" w:color="auto"/>
      </w:divBdr>
    </w:div>
    <w:div w:id="163787687">
      <w:bodyDiv w:val="1"/>
      <w:marLeft w:val="0"/>
      <w:marRight w:val="0"/>
      <w:marTop w:val="0"/>
      <w:marBottom w:val="0"/>
      <w:divBdr>
        <w:top w:val="none" w:sz="0" w:space="0" w:color="auto"/>
        <w:left w:val="none" w:sz="0" w:space="0" w:color="auto"/>
        <w:bottom w:val="none" w:sz="0" w:space="0" w:color="auto"/>
        <w:right w:val="none" w:sz="0" w:space="0" w:color="auto"/>
      </w:divBdr>
    </w:div>
    <w:div w:id="238443258">
      <w:bodyDiv w:val="1"/>
      <w:marLeft w:val="0"/>
      <w:marRight w:val="0"/>
      <w:marTop w:val="0"/>
      <w:marBottom w:val="0"/>
      <w:divBdr>
        <w:top w:val="none" w:sz="0" w:space="0" w:color="auto"/>
        <w:left w:val="none" w:sz="0" w:space="0" w:color="auto"/>
        <w:bottom w:val="none" w:sz="0" w:space="0" w:color="auto"/>
        <w:right w:val="none" w:sz="0" w:space="0" w:color="auto"/>
      </w:divBdr>
    </w:div>
    <w:div w:id="309527629">
      <w:bodyDiv w:val="1"/>
      <w:marLeft w:val="0"/>
      <w:marRight w:val="0"/>
      <w:marTop w:val="0"/>
      <w:marBottom w:val="0"/>
      <w:divBdr>
        <w:top w:val="none" w:sz="0" w:space="0" w:color="auto"/>
        <w:left w:val="none" w:sz="0" w:space="0" w:color="auto"/>
        <w:bottom w:val="none" w:sz="0" w:space="0" w:color="auto"/>
        <w:right w:val="none" w:sz="0" w:space="0" w:color="auto"/>
      </w:divBdr>
    </w:div>
    <w:div w:id="1759328379">
      <w:bodyDiv w:val="1"/>
      <w:marLeft w:val="0"/>
      <w:marRight w:val="0"/>
      <w:marTop w:val="0"/>
      <w:marBottom w:val="0"/>
      <w:divBdr>
        <w:top w:val="none" w:sz="0" w:space="0" w:color="auto"/>
        <w:left w:val="none" w:sz="0" w:space="0" w:color="auto"/>
        <w:bottom w:val="none" w:sz="0" w:space="0" w:color="auto"/>
        <w:right w:val="none" w:sz="0" w:space="0" w:color="auto"/>
      </w:divBdr>
    </w:div>
    <w:div w:id="2009825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252</TotalTime>
  <Pages>2</Pages>
  <Words>1605</Words>
  <Characters>915</Characters>
  <Application>Microsoft Office Word</Application>
  <DocSecurity>0</DocSecurity>
  <Lines>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Давидова Ольга Леонідівна</dc:creator>
  <cp:lastModifiedBy>Давидова Ольга Леонідівна</cp:lastModifiedBy>
  <cp:revision>27</cp:revision>
  <cp:lastPrinted>2023-08-09T13:06:00Z</cp:lastPrinted>
  <dcterms:created xsi:type="dcterms:W3CDTF">2023-03-13T11:31:00Z</dcterms:created>
  <dcterms:modified xsi:type="dcterms:W3CDTF">2023-10-06T06:22:00Z</dcterms:modified>
</cp:coreProperties>
</file>